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655F7" w14:textId="13B4D182" w:rsidR="006861FF" w:rsidRPr="000D50C5" w:rsidRDefault="008A399B" w:rsidP="006861F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13665588" wp14:editId="3A67DE2B">
                <wp:simplePos x="0" y="0"/>
                <wp:positionH relativeFrom="margin">
                  <wp:align>right</wp:align>
                </wp:positionH>
                <wp:positionV relativeFrom="paragraph">
                  <wp:posOffset>66675</wp:posOffset>
                </wp:positionV>
                <wp:extent cx="89535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95350" cy="342900"/>
                        </a:xfrm>
                        <a:prstGeom prst="rect">
                          <a:avLst/>
                        </a:prstGeom>
                        <a:solidFill>
                          <a:schemeClr val="lt1"/>
                        </a:solidFill>
                        <a:ln w="6350">
                          <a:solidFill>
                            <a:prstClr val="black"/>
                          </a:solidFill>
                        </a:ln>
                      </wps:spPr>
                      <wps:txbx>
                        <w:txbxContent>
                          <w:p w14:paraId="56747093" w14:textId="431CF736" w:rsidR="008A399B" w:rsidRPr="00672F79" w:rsidRDefault="008A399B" w:rsidP="008A399B">
                            <w:r w:rsidRPr="00672F79">
                              <w:rPr>
                                <w:rFonts w:hint="eastAsia"/>
                              </w:rPr>
                              <w:t>別添</w:t>
                            </w:r>
                            <w:r>
                              <w:rPr>
                                <w:rFonts w:hint="eastAsia"/>
                              </w:rPr>
                              <w:t>３</w:t>
                            </w:r>
                            <w:r w:rsidRPr="00672F79">
                              <w:t>－</w:t>
                            </w:r>
                            <w:r w:rsidR="002749E1">
                              <w:rPr>
                                <w:rFonts w:hint="eastAsia"/>
                              </w:rPr>
                              <w:t>2</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65588" id="_x0000_t202" coordsize="21600,21600" o:spt="202" path="m,l,21600r21600,l21600,xe">
                <v:stroke joinstyle="miter"/>
                <v:path gradientshapeok="t" o:connecttype="rect"/>
              </v:shapetype>
              <v:shape id="テキスト ボックス 1" o:spid="_x0000_s1026" type="#_x0000_t202" style="position:absolute;left:0;text-align:left;margin-left:19.3pt;margin-top:5.25pt;width:70.5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" fillcolor="white [3201]" strokeweight=".5pt">
                <v:textbox>
                  <w:txbxContent>
                    <w:p w14:paraId="56747093" w14:textId="431CF736" w:rsidR="008A399B" w:rsidRPr="00672F79" w:rsidRDefault="008A399B" w:rsidP="008A399B">
                      <w:r w:rsidRPr="00672F79">
                        <w:rPr>
                          <w:rFonts w:hint="eastAsia"/>
                        </w:rPr>
                        <w:t>別添</w:t>
                      </w:r>
                      <w:r>
                        <w:rPr>
                          <w:rFonts w:hint="eastAsia"/>
                        </w:rPr>
                        <w:t>３</w:t>
                      </w:r>
                      <w:r w:rsidRPr="00672F79">
                        <w:t>－</w:t>
                      </w:r>
                      <w:r w:rsidR="002749E1">
                        <w:rPr>
                          <w:rFonts w:hint="eastAsia"/>
                        </w:rPr>
                        <w:t>2</w:t>
                      </w:r>
                      <w:bookmarkStart w:id="1" w:name="_GoBack"/>
                      <w:bookmarkEnd w:id="1"/>
                    </w:p>
                  </w:txbxContent>
                </v:textbox>
                <w10:wrap anchorx="margin"/>
              </v:shape>
            </w:pict>
          </mc:Fallback>
        </mc:AlternateContent>
      </w:r>
      <w:r w:rsidR="006861FF" w:rsidRPr="000D50C5">
        <w:rPr>
          <w:rFonts w:ascii="HG丸ｺﾞｼｯｸM-PRO" w:eastAsia="HG丸ｺﾞｼｯｸM-PRO" w:hAnsi="HG丸ｺﾞｼｯｸM-PRO" w:hint="eastAsia"/>
          <w:sz w:val="24"/>
          <w:szCs w:val="24"/>
        </w:rPr>
        <w:t>第三者評価内容評価基準（児童</w:t>
      </w:r>
      <w:r w:rsidR="0056165E" w:rsidRPr="000D50C5">
        <w:rPr>
          <w:rFonts w:ascii="HG丸ｺﾞｼｯｸM-PRO" w:eastAsia="HG丸ｺﾞｼｯｸM-PRO" w:hAnsi="HG丸ｺﾞｼｯｸM-PRO" w:hint="eastAsia"/>
          <w:sz w:val="24"/>
          <w:szCs w:val="24"/>
        </w:rPr>
        <w:t>心理治療</w:t>
      </w:r>
      <w:r w:rsidR="006861FF" w:rsidRPr="000D50C5">
        <w:rPr>
          <w:rFonts w:ascii="HG丸ｺﾞｼｯｸM-PRO" w:eastAsia="HG丸ｺﾞｼｯｸM-PRO" w:hAnsi="HG丸ｺﾞｼｯｸM-PRO" w:hint="eastAsia"/>
          <w:sz w:val="24"/>
          <w:szCs w:val="24"/>
        </w:rPr>
        <w:t>施設解説版）</w:t>
      </w:r>
      <w:r w:rsidR="00160276" w:rsidRPr="000D50C5">
        <w:rPr>
          <w:rFonts w:ascii="HG丸ｺﾞｼｯｸM-PRO" w:eastAsia="HG丸ｺﾞｼｯｸM-PRO" w:hAnsi="HG丸ｺﾞｼｯｸM-PRO" w:hint="eastAsia"/>
          <w:sz w:val="24"/>
          <w:szCs w:val="24"/>
        </w:rPr>
        <w:t xml:space="preserve">　</w:t>
      </w:r>
      <w:r w:rsidR="006861FF" w:rsidRPr="000D50C5">
        <w:rPr>
          <w:rFonts w:ascii="HG丸ｺﾞｼｯｸM-PRO" w:eastAsia="HG丸ｺﾞｼｯｸM-PRO" w:hAnsi="HG丸ｺﾞｼｯｸM-PRO" w:hint="eastAsia"/>
          <w:sz w:val="24"/>
          <w:szCs w:val="24"/>
        </w:rPr>
        <w:t>新旧対照表</w:t>
      </w:r>
    </w:p>
    <w:p w14:paraId="76C3550C" w14:textId="50B24E3A" w:rsidR="006861FF" w:rsidRDefault="006861FF" w:rsidP="006861FF">
      <w:pPr>
        <w:wordWrap w:val="0"/>
        <w:jc w:val="right"/>
        <w:rPr>
          <w:rFonts w:ascii="HG丸ｺﾞｼｯｸM-PRO" w:eastAsia="HG丸ｺﾞｼｯｸM-PRO" w:hAnsi="HG丸ｺﾞｼｯｸM-PRO"/>
          <w:b/>
          <w:color w:val="00B050"/>
          <w:sz w:val="24"/>
          <w:szCs w:val="24"/>
        </w:rPr>
      </w:pPr>
    </w:p>
    <w:tbl>
      <w:tblPr>
        <w:tblStyle w:val="a3"/>
        <w:tblW w:w="15162" w:type="dxa"/>
        <w:tblLayout w:type="fixed"/>
        <w:tblLook w:val="04A0" w:firstRow="1" w:lastRow="0" w:firstColumn="1" w:lastColumn="0" w:noHBand="0" w:noVBand="1"/>
      </w:tblPr>
      <w:tblGrid>
        <w:gridCol w:w="7581"/>
        <w:gridCol w:w="7581"/>
      </w:tblGrid>
      <w:tr w:rsidR="007A4DE7" w:rsidRPr="000D50C5" w14:paraId="2C159342" w14:textId="77777777" w:rsidTr="00160276">
        <w:trPr>
          <w:tblHeader/>
        </w:trPr>
        <w:tc>
          <w:tcPr>
            <w:tcW w:w="7581" w:type="dxa"/>
            <w:vAlign w:val="center"/>
          </w:tcPr>
          <w:p w14:paraId="0E121923" w14:textId="6E64C089" w:rsidR="007A4DE7" w:rsidRPr="000D50C5" w:rsidRDefault="007A4DE7" w:rsidP="007A4DE7">
            <w:pPr>
              <w:spacing w:line="0" w:lineRule="atLeast"/>
              <w:jc w:val="center"/>
              <w:rPr>
                <w:rFonts w:ascii="HG丸ｺﾞｼｯｸM-PRO" w:eastAsia="HG丸ｺﾞｼｯｸM-PRO" w:hAnsi="HG丸ｺﾞｼｯｸM-PRO"/>
                <w:sz w:val="22"/>
              </w:rPr>
            </w:pPr>
            <w:r w:rsidRPr="000D50C5">
              <w:rPr>
                <w:rFonts w:ascii="HG丸ｺﾞｼｯｸM-PRO" w:eastAsia="HG丸ｺﾞｼｯｸM-PRO" w:hAnsi="HG丸ｺﾞｼｯｸM-PRO" w:hint="eastAsia"/>
                <w:sz w:val="22"/>
              </w:rPr>
              <w:t>改正後</w:t>
            </w:r>
          </w:p>
        </w:tc>
        <w:tc>
          <w:tcPr>
            <w:tcW w:w="7581" w:type="dxa"/>
            <w:vAlign w:val="center"/>
          </w:tcPr>
          <w:p w14:paraId="6E2745E0" w14:textId="3CEAB880" w:rsidR="007A4DE7" w:rsidRPr="000D50C5" w:rsidRDefault="007A4DE7" w:rsidP="007A4DE7">
            <w:pPr>
              <w:spacing w:line="0" w:lineRule="atLeast"/>
              <w:jc w:val="center"/>
              <w:rPr>
                <w:rFonts w:ascii="HG丸ｺﾞｼｯｸM-PRO" w:eastAsia="HG丸ｺﾞｼｯｸM-PRO" w:hAnsi="HG丸ｺﾞｼｯｸM-PRO"/>
                <w:sz w:val="22"/>
              </w:rPr>
            </w:pPr>
            <w:r w:rsidRPr="000D50C5">
              <w:rPr>
                <w:rFonts w:ascii="HG丸ｺﾞｼｯｸM-PRO" w:eastAsia="HG丸ｺﾞｼｯｸM-PRO" w:hAnsi="HG丸ｺﾞｼｯｸM-PRO" w:hint="eastAsia"/>
                <w:sz w:val="22"/>
              </w:rPr>
              <w:t>現行</w:t>
            </w:r>
          </w:p>
        </w:tc>
      </w:tr>
      <w:tr w:rsidR="007A4DE7" w:rsidRPr="000D50C5" w14:paraId="3CCDAA85" w14:textId="77777777" w:rsidTr="00225F28">
        <w:trPr>
          <w:trHeight w:val="1131"/>
        </w:trPr>
        <w:tc>
          <w:tcPr>
            <w:tcW w:w="7581" w:type="dxa"/>
          </w:tcPr>
          <w:p w14:paraId="0402F743" w14:textId="77777777" w:rsidR="007A4DE7" w:rsidRPr="000D50C5" w:rsidRDefault="007A4DE7" w:rsidP="007A4DE7">
            <w:pPr>
              <w:tabs>
                <w:tab w:val="right" w:leader="middleDot" w:pos="9072"/>
              </w:tabs>
              <w:snapToGrid w:val="0"/>
              <w:spacing w:beforeLines="30" w:before="108"/>
              <w:ind w:left="2860" w:rightChars="300" w:right="630" w:hangingChars="1300" w:hanging="2860"/>
              <w:rPr>
                <w:rFonts w:ascii="HG丸ｺﾞｼｯｸM-PRO" w:eastAsia="HG丸ｺﾞｼｯｸM-PRO" w:hAnsi="HG丸ｺﾞｼｯｸM-PRO"/>
                <w:sz w:val="22"/>
              </w:rPr>
            </w:pPr>
            <w:r w:rsidRPr="000D50C5">
              <w:rPr>
                <w:rFonts w:ascii="HG丸ｺﾞｼｯｸM-PRO" w:eastAsia="HG丸ｺﾞｼｯｸM-PRO" w:hAnsi="HG丸ｺﾞｼｯｸM-PRO" w:hint="eastAsia"/>
                <w:sz w:val="22"/>
              </w:rPr>
              <w:t>Ａ－１　子どもの最善の利益に向けた治療・支援</w:t>
            </w:r>
          </w:p>
          <w:p w14:paraId="00D46CA0"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Ａ－１－（１）子どもの尊重と最善の利益の考慮</w:t>
            </w:r>
          </w:p>
          <w:p w14:paraId="2C043F65" w14:textId="2E96A4D8" w:rsidR="007A4DE7" w:rsidRPr="000D50C5" w:rsidRDefault="00202F05" w:rsidP="00202F05">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c>
          <w:tcPr>
            <w:tcW w:w="7581" w:type="dxa"/>
          </w:tcPr>
          <w:p w14:paraId="52BF0B0A" w14:textId="675B1367" w:rsidR="007A4DE7" w:rsidRPr="000D50C5" w:rsidRDefault="007A4DE7" w:rsidP="007A4DE7">
            <w:pPr>
              <w:tabs>
                <w:tab w:val="right" w:leader="middleDot" w:pos="9072"/>
              </w:tabs>
              <w:snapToGrid w:val="0"/>
              <w:spacing w:beforeLines="30" w:before="108"/>
              <w:ind w:left="2860" w:rightChars="300" w:right="630" w:hangingChars="1300" w:hanging="2860"/>
              <w:rPr>
                <w:rFonts w:ascii="HG丸ｺﾞｼｯｸM-PRO" w:eastAsia="HG丸ｺﾞｼｯｸM-PRO" w:hAnsi="HG丸ｺﾞｼｯｸM-PRO"/>
                <w:sz w:val="22"/>
              </w:rPr>
            </w:pPr>
            <w:r w:rsidRPr="000D50C5">
              <w:rPr>
                <w:rFonts w:ascii="HG丸ｺﾞｼｯｸM-PRO" w:eastAsia="HG丸ｺﾞｼｯｸM-PRO" w:hAnsi="HG丸ｺﾞｼｯｸM-PRO" w:hint="eastAsia"/>
                <w:sz w:val="22"/>
              </w:rPr>
              <w:t>Ａ－１　子どもの最善の利益に向けた治療・支援</w:t>
            </w:r>
          </w:p>
          <w:p w14:paraId="4A677795"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Ａ－１－（１）子どもの尊重と最善の利益の考慮</w:t>
            </w:r>
          </w:p>
          <w:p w14:paraId="6BFD631B" w14:textId="4B275BB8" w:rsidR="007A4DE7" w:rsidRPr="000D50C5" w:rsidRDefault="00202F05" w:rsidP="00202F05">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r>
      <w:tr w:rsidR="007A4DE7" w:rsidRPr="000D50C5" w14:paraId="13CFF5B4" w14:textId="77777777" w:rsidTr="007A4DE7">
        <w:tc>
          <w:tcPr>
            <w:tcW w:w="7581" w:type="dxa"/>
          </w:tcPr>
          <w:p w14:paraId="69983BE3"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Ａ－１－（２）　子どもの意向への配慮や主体性の育成</w:t>
            </w:r>
          </w:p>
          <w:p w14:paraId="26F0714C" w14:textId="3C42C87F" w:rsidR="007A4DE7" w:rsidRPr="000D50C5" w:rsidRDefault="00225F28" w:rsidP="00225F28">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c>
          <w:tcPr>
            <w:tcW w:w="7581" w:type="dxa"/>
          </w:tcPr>
          <w:p w14:paraId="29B0AE10" w14:textId="1CD15D2E"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Ａ－１－（２）　子どもの意向への配慮や主体性の育成</w:t>
            </w:r>
          </w:p>
          <w:p w14:paraId="4F6FB543" w14:textId="020606E2" w:rsidR="007A4DE7" w:rsidRPr="000D50C5" w:rsidRDefault="00225F28" w:rsidP="00225F28">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r>
      <w:tr w:rsidR="007A4DE7" w:rsidRPr="000D50C5" w14:paraId="5680A129" w14:textId="77777777" w:rsidTr="007A4DE7">
        <w:tc>
          <w:tcPr>
            <w:tcW w:w="7581" w:type="dxa"/>
          </w:tcPr>
          <w:p w14:paraId="5AE5F0AA"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Ａ－１－（３）　子どもの権利擁護・支援</w:t>
            </w:r>
          </w:p>
          <w:p w14:paraId="424E8180" w14:textId="77777777" w:rsidR="007A4DE7" w:rsidRPr="000D50C5" w:rsidRDefault="007A4DE7" w:rsidP="007A4DE7">
            <w:pPr>
              <w:ind w:left="1175" w:hangingChars="534" w:hanging="1175"/>
              <w:rPr>
                <w:rFonts w:ascii="HG丸ｺﾞｼｯｸM-PRO" w:eastAsia="HG丸ｺﾞｼｯｸM-PRO" w:hAnsi="HG丸ｺﾞｼｯｸM-PRO"/>
                <w:sz w:val="22"/>
                <w:u w:val="single"/>
              </w:rPr>
            </w:pPr>
            <w:r w:rsidRPr="000D50C5">
              <w:rPr>
                <w:rFonts w:ascii="HG丸ｺﾞｼｯｸM-PRO" w:eastAsia="HG丸ｺﾞｼｯｸM-PRO" w:hAnsi="HG丸ｺﾞｼｯｸM-PRO" w:hint="eastAsia"/>
                <w:sz w:val="22"/>
                <w:u w:val="single"/>
                <w:bdr w:val="single" w:sz="4" w:space="0" w:color="auto"/>
              </w:rPr>
              <w:t>Ａ⑦</w:t>
            </w:r>
            <w:r w:rsidRPr="000D50C5">
              <w:rPr>
                <w:rFonts w:ascii="HG丸ｺﾞｼｯｸM-PRO" w:eastAsia="HG丸ｺﾞｼｯｸM-PRO" w:hAnsi="HG丸ｺﾞｼｯｸM-PRO" w:hint="eastAsia"/>
                <w:sz w:val="22"/>
                <w:u w:val="single"/>
              </w:rPr>
              <w:t xml:space="preserve">　Ａ－１－（３）－①　子どもの権利擁護に関する取り組みが徹底されている。</w:t>
            </w:r>
          </w:p>
          <w:p w14:paraId="58CAD9E0" w14:textId="77777777" w:rsidR="007A4DE7" w:rsidRPr="000D50C5" w:rsidRDefault="007A4DE7" w:rsidP="007A4DE7">
            <w:pPr>
              <w:spacing w:line="120" w:lineRule="auto"/>
              <w:rPr>
                <w:rFonts w:ascii="HG丸ｺﾞｼｯｸM-PRO" w:eastAsia="HG丸ｺﾞｼｯｸM-PRO" w:hAnsi="HG丸ｺﾞｼｯｸM-PRO"/>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7A4DE7" w:rsidRPr="000D50C5" w14:paraId="7D7C7D4E" w14:textId="77777777" w:rsidTr="00225F28">
              <w:trPr>
                <w:trHeight w:val="1548"/>
              </w:trPr>
              <w:tc>
                <w:tcPr>
                  <w:tcW w:w="10836" w:type="dxa"/>
                </w:tcPr>
                <w:p w14:paraId="79154010"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【判断基準】</w:t>
                  </w:r>
                </w:p>
                <w:p w14:paraId="3F478FE9" w14:textId="77777777" w:rsidR="007A4DE7" w:rsidRPr="000D50C5" w:rsidRDefault="007A4DE7" w:rsidP="007A4DE7">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ａ）子どもの権利擁護に関する取組が徹底されている。</w:t>
                  </w:r>
                </w:p>
                <w:p w14:paraId="3768BF47" w14:textId="77777777" w:rsidR="007A4DE7" w:rsidRPr="000D50C5" w:rsidRDefault="007A4DE7" w:rsidP="007A4DE7">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487ED445" w14:textId="77777777" w:rsidR="007A4DE7" w:rsidRPr="000D50C5" w:rsidRDefault="007A4DE7" w:rsidP="007A4DE7">
                  <w:pPr>
                    <w:adjustRightInd w:val="0"/>
                    <w:spacing w:line="360" w:lineRule="atLeast"/>
                    <w:ind w:left="440" w:hangingChars="200" w:hanging="440"/>
                    <w:textAlignment w:val="baseline"/>
                    <w:rPr>
                      <w:rFonts w:ascii="HG丸ｺﾞｼｯｸM-PRO" w:eastAsia="HG丸ｺﾞｼｯｸM-PRO" w:hAnsi="HG丸ｺﾞｼｯｸM-PRO" w:cs="Times New Roman"/>
                      <w:color w:val="FF0000"/>
                      <w:kern w:val="0"/>
                      <w:sz w:val="22"/>
                      <w:u w:val="single"/>
                    </w:rPr>
                  </w:pPr>
                  <w:r w:rsidRPr="000D50C5">
                    <w:rPr>
                      <w:rFonts w:ascii="HG丸ｺﾞｼｯｸM-PRO" w:eastAsia="HG丸ｺﾞｼｯｸM-PRO" w:hAnsi="HG丸ｺﾞｼｯｸM-PRO" w:cs="Times New Roman" w:hint="eastAsia"/>
                      <w:kern w:val="0"/>
                      <w:sz w:val="22"/>
                    </w:rPr>
                    <w:t>ｂ）</w:t>
                  </w:r>
                  <w:r w:rsidRPr="000D50C5">
                    <w:rPr>
                      <w:rFonts w:ascii="HG丸ｺﾞｼｯｸM-PRO" w:eastAsia="HG丸ｺﾞｼｯｸM-PRO" w:hAnsi="HG丸ｺﾞｼｯｸM-PRO" w:hint="eastAsia"/>
                      <w:color w:val="FF0000"/>
                      <w:sz w:val="22"/>
                      <w:u w:val="single"/>
                    </w:rPr>
                    <w:t>子どもの権利擁護に関する取組が実施されているが、より質を高める取組が求められる。</w:t>
                  </w:r>
                </w:p>
                <w:p w14:paraId="44A22DDD" w14:textId="77777777" w:rsidR="007A4DE7" w:rsidRPr="000D50C5" w:rsidRDefault="007A4DE7" w:rsidP="007A4DE7">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u w:val="single"/>
                    </w:rPr>
                  </w:pPr>
                </w:p>
                <w:p w14:paraId="1CC6461D" w14:textId="77777777" w:rsidR="007A4DE7" w:rsidRPr="000D50C5" w:rsidRDefault="007A4DE7" w:rsidP="007A4DE7">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ｃ）子どもの権利擁護に関する取組が</w:t>
                  </w:r>
                  <w:r w:rsidRPr="000D50C5">
                    <w:rPr>
                      <w:rFonts w:ascii="HG丸ｺﾞｼｯｸM-PRO" w:eastAsia="HG丸ｺﾞｼｯｸM-PRO" w:hAnsi="HG丸ｺﾞｼｯｸM-PRO" w:hint="eastAsia"/>
                      <w:color w:val="FF0000"/>
                      <w:sz w:val="22"/>
                      <w:u w:val="single"/>
                    </w:rPr>
                    <w:t>徹底されていない。</w:t>
                  </w:r>
                </w:p>
              </w:tc>
            </w:tr>
          </w:tbl>
          <w:p w14:paraId="2BE01113" w14:textId="77777777" w:rsidR="007A4DE7" w:rsidRPr="000D50C5" w:rsidRDefault="007A4DE7" w:rsidP="007A4DE7">
            <w:pPr>
              <w:ind w:left="440" w:hangingChars="200" w:hanging="440"/>
              <w:rPr>
                <w:rFonts w:ascii="HG丸ｺﾞｼｯｸM-PRO" w:eastAsia="HG丸ｺﾞｼｯｸM-PRO" w:hAnsi="HG丸ｺﾞｼｯｸM-PRO"/>
                <w:sz w:val="22"/>
                <w:bdr w:val="single" w:sz="4" w:space="0" w:color="auto"/>
              </w:rPr>
            </w:pPr>
          </w:p>
          <w:p w14:paraId="4DFBC391"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評価の着眼点</w:t>
            </w:r>
          </w:p>
          <w:p w14:paraId="1D9C5BDF" w14:textId="77777777" w:rsidR="00225F28" w:rsidRPr="000D50C5" w:rsidRDefault="00225F28" w:rsidP="00225F28">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1188B289" w14:textId="77777777" w:rsidR="007A4DE7" w:rsidRPr="000D50C5" w:rsidRDefault="007A4DE7" w:rsidP="007A4DE7">
            <w:pPr>
              <w:rPr>
                <w:rFonts w:ascii="HG丸ｺﾞｼｯｸM-PRO" w:eastAsia="HG丸ｺﾞｼｯｸM-PRO" w:hAnsi="HG丸ｺﾞｼｯｸM-PRO"/>
                <w:sz w:val="22"/>
                <w:bdr w:val="single" w:sz="4" w:space="0" w:color="auto"/>
              </w:rPr>
            </w:pPr>
            <w:r w:rsidRPr="000D50C5">
              <w:rPr>
                <w:rFonts w:ascii="HG丸ｺﾞｼｯｸM-PRO" w:eastAsia="HG丸ｺﾞｼｯｸM-PRO" w:hAnsi="HG丸ｺﾞｼｯｸM-PRO"/>
                <w:sz w:val="22"/>
              </w:rPr>
              <w:br w:type="page"/>
            </w:r>
          </w:p>
          <w:p w14:paraId="4435D955"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評価基準の考え方と評価の留意点</w:t>
            </w:r>
          </w:p>
          <w:p w14:paraId="60DF681F"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0D50C5">
              <w:rPr>
                <w:rFonts w:ascii="HG丸ｺﾞｼｯｸM-PRO" w:eastAsia="HG丸ｺﾞｼｯｸM-PRO" w:hAnsi="HG丸ｺﾞｼｯｸM-PRO" w:cs="Times New Roman" w:hint="eastAsia"/>
                <w:spacing w:val="-7"/>
                <w:kern w:val="0"/>
                <w:sz w:val="22"/>
              </w:rPr>
              <w:t>（１）目的</w:t>
            </w:r>
          </w:p>
          <w:p w14:paraId="19742EAD" w14:textId="77777777" w:rsidR="00225F28" w:rsidRPr="000D50C5" w:rsidRDefault="00225F28" w:rsidP="00225F28">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20DB1D98"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110B0C8A"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（２）趣旨・解説</w:t>
            </w:r>
          </w:p>
          <w:p w14:paraId="6FECC613" w14:textId="77777777" w:rsidR="007A4DE7" w:rsidRPr="000D50C5" w:rsidRDefault="007A4DE7" w:rsidP="007A4DE7">
            <w:pPr>
              <w:widowControl/>
              <w:ind w:leftChars="100" w:left="430" w:hangingChars="100" w:hanging="220"/>
              <w:jc w:val="left"/>
              <w:rPr>
                <w:rFonts w:ascii="HG丸ｺﾞｼｯｸM-PRO" w:eastAsia="HG丸ｺﾞｼｯｸM-PRO" w:hAnsi="HG丸ｺﾞｼｯｸM-PRO" w:cs="Times New Roman"/>
                <w:color w:val="FF0000"/>
                <w:kern w:val="0"/>
                <w:sz w:val="22"/>
                <w:u w:val="single"/>
              </w:rPr>
            </w:pPr>
            <w:r w:rsidRPr="000D50C5">
              <w:rPr>
                <w:rFonts w:ascii="HG丸ｺﾞｼｯｸM-PRO" w:eastAsia="HG丸ｺﾞｼｯｸM-PRO" w:hAnsi="HG丸ｺﾞｼｯｸM-PRO" w:cs="Times New Roman" w:hint="eastAsia"/>
                <w:color w:val="FF0000"/>
                <w:kern w:val="0"/>
                <w:sz w:val="22"/>
                <w:u w:val="single"/>
              </w:rPr>
              <w:t>○自分から声を上げられない子どもの権利を保障するための取り組みは重要です。</w:t>
            </w:r>
          </w:p>
          <w:p w14:paraId="6977ACBA"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○子どもの権利擁護においては、「生きる権利」「育つ権利」「守られる権利」「参加する権利」を保障する取組が職員全員に徹底されている必要があります。</w:t>
            </w:r>
          </w:p>
          <w:p w14:paraId="2F2A5614"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○そのため、子どもの権利擁護について施設としての基本的な考え方や方針が明示されるとともに、それに基づく規程・マニュアル等が整備されていなければなりません。</w:t>
            </w:r>
          </w:p>
          <w:p w14:paraId="0635166F"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○また、規程やマニュアルに基づく治療・支援が確実に行われ、そのことを確認することが子どもの権利擁護をはかるためには大切です。</w:t>
            </w:r>
          </w:p>
          <w:p w14:paraId="3DAA59A5"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マニュアルや掲示物等での周知だけではなく、職員が権利擁護の取組や権利侵害の防止等について具体的に検討、学習する機会等をつうじて、その意識と理解を高め、権利侵害を発生させない組織づくりと対応方法の周知・徹底を進めることが重要です。</w:t>
            </w:r>
          </w:p>
          <w:p w14:paraId="4B3DE70F"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社会的養護関係施設では、子どもの心身の状況や家庭での生活・支援の状況等を把握できる機会があるだけでなく、保護者等の状況を把握することが可能です。入所している子どもに限らず、虐待等の権利侵害を発見した場合の対応を定めるとともに、予防的な支援、早期発見のための取組を行うことも重要です。</w:t>
            </w:r>
          </w:p>
          <w:p w14:paraId="20D5F54E" w14:textId="77777777" w:rsidR="007A4DE7" w:rsidRPr="000D50C5" w:rsidRDefault="007A4DE7" w:rsidP="007A4DE7">
            <w:pPr>
              <w:widowControl/>
              <w:ind w:leftChars="100" w:left="430" w:hangingChars="100" w:hanging="220"/>
              <w:jc w:val="left"/>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color w:val="FF0000"/>
                <w:kern w:val="0"/>
                <w:sz w:val="22"/>
                <w:u w:val="single"/>
              </w:rPr>
              <w:t>○共生社会の形成に向けて、多様性の視点も大切です。それぞれのもつ文化や性的指向、性自認の多様性を尊重するための学習の機会や取組を、施設としてどのように行っているかという点も大切な視点です。</w:t>
            </w:r>
          </w:p>
          <w:p w14:paraId="4B30766B"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1D3BD2D8"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（３）評価の留意点</w:t>
            </w:r>
          </w:p>
          <w:p w14:paraId="1B14787F"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○子どもの権利擁護に関する施設としての基本的な考え方や方針ととも</w:t>
            </w:r>
            <w:r w:rsidRPr="000D50C5">
              <w:rPr>
                <w:rFonts w:ascii="HG丸ｺﾞｼｯｸM-PRO" w:eastAsia="HG丸ｺﾞｼｯｸM-PRO" w:hAnsi="HG丸ｺﾞｼｯｸM-PRO" w:cs="Times New Roman" w:hint="eastAsia"/>
                <w:kern w:val="0"/>
                <w:sz w:val="22"/>
              </w:rPr>
              <w:lastRenderedPageBreak/>
              <w:t>に、子どもの権利擁護並びに虐待等の権利侵害の防止等に関する具体的な取組や記録等を確認します。</w:t>
            </w:r>
          </w:p>
          <w:p w14:paraId="7B5F534F" w14:textId="5C74A2DA"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color w:val="FF0000"/>
                <w:kern w:val="0"/>
                <w:sz w:val="22"/>
                <w:u w:val="single"/>
              </w:rPr>
            </w:pPr>
            <w:r w:rsidRPr="000D50C5">
              <w:rPr>
                <w:rFonts w:ascii="HG丸ｺﾞｼｯｸM-PRO" w:eastAsia="HG丸ｺﾞｼｯｸM-PRO" w:hAnsi="HG丸ｺﾞｼｯｸM-PRO" w:cs="Times New Roman" w:hint="eastAsia"/>
                <w:kern w:val="0"/>
                <w:sz w:val="22"/>
              </w:rPr>
              <w:t>○子どもの権利擁護は、社会的養護関係施設の使命・役割の基本であり、虐待等の権利侵害を防止することは法令で必須とされる事項です。よって、取組の重要性</w:t>
            </w:r>
            <w:r w:rsidRPr="000D50C5">
              <w:rPr>
                <w:rFonts w:ascii="HG丸ｺﾞｼｯｸM-PRO" w:eastAsia="HG丸ｺﾞｼｯｸM-PRO" w:hAnsi="HG丸ｺﾞｼｯｸM-PRO" w:cs="Times New Roman" w:hint="eastAsia"/>
                <w:color w:val="FF0000"/>
                <w:kern w:val="0"/>
                <w:sz w:val="22"/>
                <w:u w:val="single"/>
              </w:rPr>
              <w:t>を踏まえた適切な評価が求められます。</w:t>
            </w:r>
          </w:p>
          <w:p w14:paraId="01986B07" w14:textId="77777777" w:rsidR="00225F28" w:rsidRPr="000D50C5" w:rsidRDefault="00225F28"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u w:val="single"/>
              </w:rPr>
            </w:pPr>
          </w:p>
          <w:p w14:paraId="130C003A"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○権利侵害等がないよう、日頃からのさまざまな取組が重要です。前回の第三者評価受審からの権利侵害等の状況を確認し、その後の改善状況も踏まえて評価します。</w:t>
            </w:r>
          </w:p>
          <w:p w14:paraId="4E7174BB"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○子どもの権利擁護についての規程・マニュアルの整備、研修の実施等については、「Ⅰ-1　理念・基本方針」の取組状況もあわせて総合的に評価します。</w:t>
            </w:r>
          </w:p>
          <w:p w14:paraId="71980498"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○法人・施設の理念等が特定の宗教に則っている場合などで、定期的な宗教行事・儀式への参加は自由意思によっているかを、職員、子どもの双方から聞き取りにより確認します。</w:t>
            </w:r>
          </w:p>
          <w:p w14:paraId="6FF5332D"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○子どもが、特定の宗教儀式などを行うことを認めているか。またその場合、他の児童への配慮はどのようにしているかを聴取します。</w:t>
            </w:r>
          </w:p>
          <w:p w14:paraId="70C2D74B" w14:textId="2CB93E35"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rPr>
              <w:t>○面会等の制限について、自立支援計画から確認します。</w:t>
            </w:r>
          </w:p>
        </w:tc>
        <w:tc>
          <w:tcPr>
            <w:tcW w:w="7581" w:type="dxa"/>
          </w:tcPr>
          <w:p w14:paraId="58166724" w14:textId="0473FD23"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lastRenderedPageBreak/>
              <w:t>Ａ－１－（３）　子どもの権利擁護・支援</w:t>
            </w:r>
          </w:p>
          <w:p w14:paraId="32EB6AF1" w14:textId="77777777" w:rsidR="007A4DE7" w:rsidRPr="000D50C5" w:rsidRDefault="007A4DE7" w:rsidP="007A4DE7">
            <w:pPr>
              <w:ind w:left="1175" w:hangingChars="534" w:hanging="1175"/>
              <w:rPr>
                <w:rFonts w:ascii="HG丸ｺﾞｼｯｸM-PRO" w:eastAsia="HG丸ｺﾞｼｯｸM-PRO" w:hAnsi="HG丸ｺﾞｼｯｸM-PRO"/>
                <w:sz w:val="22"/>
                <w:u w:val="single"/>
              </w:rPr>
            </w:pPr>
            <w:r w:rsidRPr="000D50C5">
              <w:rPr>
                <w:rFonts w:ascii="HG丸ｺﾞｼｯｸM-PRO" w:eastAsia="HG丸ｺﾞｼｯｸM-PRO" w:hAnsi="HG丸ｺﾞｼｯｸM-PRO" w:hint="eastAsia"/>
                <w:sz w:val="22"/>
                <w:u w:val="single"/>
                <w:bdr w:val="single" w:sz="4" w:space="0" w:color="auto"/>
              </w:rPr>
              <w:t>Ａ⑦</w:t>
            </w:r>
            <w:r w:rsidRPr="000D50C5">
              <w:rPr>
                <w:rFonts w:ascii="HG丸ｺﾞｼｯｸM-PRO" w:eastAsia="HG丸ｺﾞｼｯｸM-PRO" w:hAnsi="HG丸ｺﾞｼｯｸM-PRO" w:hint="eastAsia"/>
                <w:sz w:val="22"/>
                <w:u w:val="single"/>
              </w:rPr>
              <w:t xml:space="preserve">　Ａ－１－（３）－①　子どもの権利擁護に関する取り組みが徹底されている。</w:t>
            </w:r>
          </w:p>
          <w:p w14:paraId="0C7262EA" w14:textId="77777777" w:rsidR="007A4DE7" w:rsidRPr="000D50C5" w:rsidRDefault="007A4DE7" w:rsidP="007A4DE7">
            <w:pPr>
              <w:spacing w:line="120" w:lineRule="auto"/>
              <w:rPr>
                <w:rFonts w:ascii="HG丸ｺﾞｼｯｸM-PRO" w:eastAsia="HG丸ｺﾞｼｯｸM-PRO" w:hAnsi="HG丸ｺﾞｼｯｸM-PRO"/>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7A4DE7" w:rsidRPr="000D50C5" w14:paraId="029D5EA8" w14:textId="77777777" w:rsidTr="00225F28">
              <w:trPr>
                <w:trHeight w:val="1548"/>
              </w:trPr>
              <w:tc>
                <w:tcPr>
                  <w:tcW w:w="10834" w:type="dxa"/>
                </w:tcPr>
                <w:p w14:paraId="1B4969CD"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【判断基準】</w:t>
                  </w:r>
                </w:p>
                <w:p w14:paraId="6A6C9930" w14:textId="5B0E412F" w:rsidR="007A4DE7" w:rsidRPr="000D50C5" w:rsidRDefault="007A4DE7" w:rsidP="007A4DE7">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ａ）子どもの権利擁護に関する取組が徹底されている。</w:t>
                  </w:r>
                </w:p>
                <w:p w14:paraId="4CE78FC6" w14:textId="77777777" w:rsidR="007A4DE7" w:rsidRPr="000D50C5" w:rsidRDefault="007A4DE7" w:rsidP="007A4DE7">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633DBDB9" w14:textId="6912730C" w:rsidR="007A4DE7" w:rsidRPr="000D50C5" w:rsidRDefault="007A4DE7" w:rsidP="007A4DE7">
                  <w:pPr>
                    <w:adjustRightInd w:val="0"/>
                    <w:spacing w:line="360" w:lineRule="atLeast"/>
                    <w:ind w:left="440" w:hangingChars="200" w:hanging="440"/>
                    <w:textAlignment w:val="baseline"/>
                    <w:rPr>
                      <w:rFonts w:ascii="HG丸ｺﾞｼｯｸM-PRO" w:eastAsia="HG丸ｺﾞｼｯｸM-PRO" w:hAnsi="HG丸ｺﾞｼｯｸM-PRO" w:cs="Times New Roman"/>
                      <w:color w:val="FF0000"/>
                      <w:kern w:val="0"/>
                      <w:sz w:val="22"/>
                      <w:u w:val="single"/>
                    </w:rPr>
                  </w:pPr>
                  <w:r w:rsidRPr="000D50C5">
                    <w:rPr>
                      <w:rFonts w:ascii="HG丸ｺﾞｼｯｸM-PRO" w:eastAsia="HG丸ｺﾞｼｯｸM-PRO" w:hAnsi="HG丸ｺﾞｼｯｸM-PRO" w:cs="Times New Roman" w:hint="eastAsia"/>
                      <w:kern w:val="0"/>
                      <w:sz w:val="22"/>
                    </w:rPr>
                    <w:t>ｂ）</w:t>
                  </w:r>
                  <w:r w:rsidRPr="000D50C5">
                    <w:rPr>
                      <w:rFonts w:ascii="HG丸ｺﾞｼｯｸM-PRO" w:eastAsia="HG丸ｺﾞｼｯｸM-PRO" w:hAnsi="HG丸ｺﾞｼｯｸM-PRO" w:cs="Times New Roman" w:hint="eastAsia"/>
                      <w:color w:val="FF0000"/>
                      <w:kern w:val="0"/>
                      <w:sz w:val="22"/>
                      <w:u w:val="single"/>
                    </w:rPr>
                    <w:t>－</w:t>
                  </w:r>
                </w:p>
                <w:p w14:paraId="03D48C13" w14:textId="77777777" w:rsidR="00225F28" w:rsidRPr="000D50C5" w:rsidRDefault="00225F28" w:rsidP="007A4DE7">
                  <w:pPr>
                    <w:adjustRightInd w:val="0"/>
                    <w:spacing w:line="360" w:lineRule="atLeast"/>
                    <w:ind w:left="440" w:hangingChars="200" w:hanging="440"/>
                    <w:textAlignment w:val="baseline"/>
                    <w:rPr>
                      <w:rFonts w:ascii="HG丸ｺﾞｼｯｸM-PRO" w:eastAsia="HG丸ｺﾞｼｯｸM-PRO" w:hAnsi="HG丸ｺﾞｼｯｸM-PRO" w:cs="Times New Roman"/>
                      <w:color w:val="FF0000"/>
                      <w:kern w:val="0"/>
                      <w:sz w:val="22"/>
                      <w:u w:val="single"/>
                    </w:rPr>
                  </w:pPr>
                </w:p>
                <w:p w14:paraId="52FBD55F" w14:textId="77777777" w:rsidR="007A4DE7" w:rsidRPr="000D50C5" w:rsidRDefault="007A4DE7" w:rsidP="007A4DE7">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52A442A4" w14:textId="77777777" w:rsidR="007A4DE7" w:rsidRPr="000D50C5" w:rsidRDefault="007A4DE7" w:rsidP="007A4DE7">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ｃ）子どもの権利擁護に関する取組が</w:t>
                  </w:r>
                  <w:r w:rsidRPr="000D50C5">
                    <w:rPr>
                      <w:rFonts w:ascii="HG丸ｺﾞｼｯｸM-PRO" w:eastAsia="HG丸ｺﾞｼｯｸM-PRO" w:hAnsi="HG丸ｺﾞｼｯｸM-PRO" w:cs="Times New Roman" w:hint="eastAsia"/>
                      <w:color w:val="FF0000"/>
                      <w:kern w:val="0"/>
                      <w:sz w:val="22"/>
                      <w:u w:val="single"/>
                    </w:rPr>
                    <w:t>十分ではない。</w:t>
                  </w:r>
                </w:p>
              </w:tc>
            </w:tr>
          </w:tbl>
          <w:p w14:paraId="6A44F4AC" w14:textId="77777777" w:rsidR="007A4DE7" w:rsidRPr="000D50C5" w:rsidRDefault="007A4DE7" w:rsidP="007A4DE7">
            <w:pPr>
              <w:ind w:left="440" w:hangingChars="200" w:hanging="440"/>
              <w:rPr>
                <w:rFonts w:ascii="HG丸ｺﾞｼｯｸM-PRO" w:eastAsia="HG丸ｺﾞｼｯｸM-PRO" w:hAnsi="HG丸ｺﾞｼｯｸM-PRO"/>
                <w:sz w:val="22"/>
                <w:bdr w:val="single" w:sz="4" w:space="0" w:color="auto"/>
              </w:rPr>
            </w:pPr>
          </w:p>
          <w:p w14:paraId="726B59AD"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評価の着眼点</w:t>
            </w:r>
          </w:p>
          <w:p w14:paraId="6B6B965C" w14:textId="77777777" w:rsidR="00225F28" w:rsidRPr="000D50C5" w:rsidRDefault="00225F28" w:rsidP="00225F28">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0FE5DCFA" w14:textId="77777777" w:rsidR="007A4DE7" w:rsidRPr="000D50C5" w:rsidRDefault="007A4DE7" w:rsidP="007A4DE7">
            <w:pPr>
              <w:rPr>
                <w:rFonts w:ascii="HG丸ｺﾞｼｯｸM-PRO" w:eastAsia="HG丸ｺﾞｼｯｸM-PRO" w:hAnsi="HG丸ｺﾞｼｯｸM-PRO"/>
                <w:sz w:val="22"/>
                <w:bdr w:val="single" w:sz="4" w:space="0" w:color="auto"/>
              </w:rPr>
            </w:pPr>
            <w:r w:rsidRPr="000D50C5">
              <w:rPr>
                <w:rFonts w:ascii="HG丸ｺﾞｼｯｸM-PRO" w:eastAsia="HG丸ｺﾞｼｯｸM-PRO" w:hAnsi="HG丸ｺﾞｼｯｸM-PRO"/>
                <w:sz w:val="22"/>
              </w:rPr>
              <w:br w:type="page"/>
            </w:r>
          </w:p>
          <w:p w14:paraId="005B2A9B"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評価基準の考え方と評価の留意点</w:t>
            </w:r>
          </w:p>
          <w:p w14:paraId="447E303C"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0D50C5">
              <w:rPr>
                <w:rFonts w:ascii="HG丸ｺﾞｼｯｸM-PRO" w:eastAsia="HG丸ｺﾞｼｯｸM-PRO" w:hAnsi="HG丸ｺﾞｼｯｸM-PRO" w:cs="Times New Roman" w:hint="eastAsia"/>
                <w:spacing w:val="-7"/>
                <w:kern w:val="0"/>
                <w:sz w:val="22"/>
              </w:rPr>
              <w:t>（１）目的</w:t>
            </w:r>
          </w:p>
          <w:p w14:paraId="192F6204" w14:textId="77777777" w:rsidR="00225F28" w:rsidRPr="000D50C5" w:rsidRDefault="00225F28" w:rsidP="00225F28">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6FCD006B"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2695FAEA"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（２）趣旨・解説</w:t>
            </w:r>
          </w:p>
          <w:p w14:paraId="62C7A82A" w14:textId="49CFEBA6"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color w:val="FF0000"/>
                <w:kern w:val="0"/>
                <w:sz w:val="22"/>
                <w:u w:val="single"/>
              </w:rPr>
            </w:pPr>
            <w:r w:rsidRPr="000D50C5">
              <w:rPr>
                <w:rFonts w:ascii="HG丸ｺﾞｼｯｸM-PRO" w:eastAsia="HG丸ｺﾞｼｯｸM-PRO" w:hAnsi="HG丸ｺﾞｼｯｸM-PRO" w:cs="Times New Roman" w:hint="eastAsia"/>
                <w:color w:val="FF0000"/>
                <w:kern w:val="0"/>
                <w:sz w:val="22"/>
                <w:u w:val="single"/>
              </w:rPr>
              <w:t>（新設）</w:t>
            </w:r>
          </w:p>
          <w:p w14:paraId="489021FC" w14:textId="77777777" w:rsidR="00225F28" w:rsidRPr="000D50C5" w:rsidRDefault="00225F28" w:rsidP="007A4DE7">
            <w:pPr>
              <w:adjustRightInd w:val="0"/>
              <w:spacing w:line="360" w:lineRule="atLeast"/>
              <w:textAlignment w:val="baseline"/>
              <w:rPr>
                <w:rFonts w:ascii="HG丸ｺﾞｼｯｸM-PRO" w:eastAsia="HG丸ｺﾞｼｯｸM-PRO" w:hAnsi="HG丸ｺﾞｼｯｸM-PRO" w:cs="Times New Roman"/>
                <w:color w:val="FF0000"/>
                <w:kern w:val="0"/>
                <w:sz w:val="22"/>
                <w:u w:val="single"/>
              </w:rPr>
            </w:pPr>
          </w:p>
          <w:p w14:paraId="208B4633"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○子どもの権利擁護においては、「生きる権利」「育つ権利」「守られる権利」「参加する権利」を保障する取組が職員全員に徹底されている必要があります。</w:t>
            </w:r>
          </w:p>
          <w:p w14:paraId="1A10DE6F"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○そのため、子どもの権利擁護について施設としての基本的な考え方や方針が明示されるとともに、それに基づく規程・マニュアル等が整備されていなければなりません。</w:t>
            </w:r>
          </w:p>
          <w:p w14:paraId="1431FBE1"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○また、規程やマニュアルに基づく治療・支援が確実に行われ、そのことを確認することが子どもの権利擁護をはかるためには大切です。</w:t>
            </w:r>
          </w:p>
          <w:p w14:paraId="5C989904"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マニュアルや掲示物等での周知だけではなく、職員が権利擁護の取組や権利侵害の防止等について具体的に検討、学習する機会等をつうじて、その意識と理解を高め、権利侵害を発生させない組織づくりと対応方法の周知・徹底を進めることが重要です。</w:t>
            </w:r>
          </w:p>
          <w:p w14:paraId="653303B8" w14:textId="4704E556"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社会的養護関係施設では、子どもの心身の状況や家庭での生活・支援の状況等を把握できる機会があるだけでなく、保護者等の状況を把握することが可能です。入所している子どもに限らず、虐待等の権利侵害を発見した場合の対応を定めるとともに、予防的な支援、早期発見のための取組を行うことも重要です。</w:t>
            </w:r>
          </w:p>
          <w:p w14:paraId="71229ECE"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color w:val="FF0000"/>
                <w:kern w:val="0"/>
                <w:sz w:val="22"/>
                <w:u w:val="single"/>
              </w:rPr>
            </w:pPr>
            <w:r w:rsidRPr="000D50C5">
              <w:rPr>
                <w:rFonts w:ascii="HG丸ｺﾞｼｯｸM-PRO" w:eastAsia="HG丸ｺﾞｼｯｸM-PRO" w:hAnsi="HG丸ｺﾞｼｯｸM-PRO" w:cs="Times New Roman" w:hint="eastAsia"/>
                <w:color w:val="FF0000"/>
                <w:kern w:val="0"/>
                <w:sz w:val="22"/>
                <w:u w:val="single"/>
              </w:rPr>
              <w:t>（新設）</w:t>
            </w:r>
          </w:p>
          <w:p w14:paraId="5833336E" w14:textId="3225C09C"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color w:val="FF0000"/>
                <w:kern w:val="0"/>
                <w:sz w:val="22"/>
                <w:u w:val="single"/>
              </w:rPr>
            </w:pPr>
          </w:p>
          <w:p w14:paraId="6D5AE05C"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color w:val="FF0000"/>
                <w:kern w:val="0"/>
                <w:sz w:val="22"/>
                <w:u w:val="single"/>
              </w:rPr>
            </w:pPr>
          </w:p>
          <w:p w14:paraId="3F48E0B2"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69E0EF6B"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（３）評価の留意点</w:t>
            </w:r>
          </w:p>
          <w:p w14:paraId="754DC524"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○子どもの権利擁護に関する施設としての基本的な考え方や方針ととも</w:t>
            </w:r>
            <w:r w:rsidRPr="000D50C5">
              <w:rPr>
                <w:rFonts w:ascii="HG丸ｺﾞｼｯｸM-PRO" w:eastAsia="HG丸ｺﾞｼｯｸM-PRO" w:hAnsi="HG丸ｺﾞｼｯｸM-PRO" w:cs="Times New Roman" w:hint="eastAsia"/>
                <w:kern w:val="0"/>
                <w:sz w:val="22"/>
              </w:rPr>
              <w:lastRenderedPageBreak/>
              <w:t>に、子どもの権利擁護並びに虐待等の権利侵害の防止等に関する具体的な取組や記録等を確認します。</w:t>
            </w:r>
          </w:p>
          <w:p w14:paraId="4390FE26"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color w:val="FF0000"/>
                <w:kern w:val="0"/>
                <w:sz w:val="22"/>
                <w:u w:val="single"/>
              </w:rPr>
            </w:pPr>
            <w:r w:rsidRPr="000D50C5">
              <w:rPr>
                <w:rFonts w:ascii="HG丸ｺﾞｼｯｸM-PRO" w:eastAsia="HG丸ｺﾞｼｯｸM-PRO" w:hAnsi="HG丸ｺﾞｼｯｸM-PRO" w:cs="Times New Roman" w:hint="eastAsia"/>
                <w:kern w:val="0"/>
                <w:sz w:val="22"/>
              </w:rPr>
              <w:t>○子どもの権利擁護は、社会的養護関係施設の使命・役割の基本であり、虐待等の権利侵害を防止することは法令で必須とされる事項です。よって、取組の重要性</w:t>
            </w:r>
            <w:r w:rsidRPr="000D50C5">
              <w:rPr>
                <w:rFonts w:ascii="HG丸ｺﾞｼｯｸM-PRO" w:eastAsia="HG丸ｺﾞｼｯｸM-PRO" w:hAnsi="HG丸ｺﾞｼｯｸM-PRO" w:cs="Times New Roman" w:hint="eastAsia"/>
                <w:color w:val="FF0000"/>
                <w:kern w:val="0"/>
                <w:sz w:val="22"/>
                <w:u w:val="single"/>
              </w:rPr>
              <w:t>に鑑み、取組が十分でない場合には、「c」評価とします。</w:t>
            </w:r>
          </w:p>
          <w:p w14:paraId="2C72CC40"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○権利侵害等がないよう、日頃からのさまざまな取組が重要です。前回の第三者評価受審からの権利侵害等の状況を確認し、その後の改善状況も踏まえて評価します。</w:t>
            </w:r>
          </w:p>
          <w:p w14:paraId="4B1281ED"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○子どもの権利擁護についての規程・マニュアルの整備、研修の実施等については、「Ⅰ-1　理念・基本方針」の取組状況もあわせて総合的に評価します。</w:t>
            </w:r>
          </w:p>
          <w:p w14:paraId="200F304D"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○法人・施設の理念等が特定の宗教に則っている場合などで、定期的な宗教行事・儀式への参加は自由意思によっているかを、職員、子どもの双方から聞き取りにより確認します。</w:t>
            </w:r>
          </w:p>
          <w:p w14:paraId="01BCAD3A"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○子どもが、特定の宗教儀式などを行うことを認めているか。またその場合、他の児童への配慮はどのようにしているかを聴取します。</w:t>
            </w:r>
          </w:p>
          <w:p w14:paraId="5C00657F" w14:textId="667503F5"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color w:val="000000"/>
                <w:kern w:val="0"/>
                <w:sz w:val="22"/>
                <w:u w:val="single"/>
                <w:bdr w:val="single" w:sz="4" w:space="0" w:color="auto"/>
              </w:rPr>
            </w:pPr>
            <w:r w:rsidRPr="000D50C5">
              <w:rPr>
                <w:rFonts w:ascii="HG丸ｺﾞｼｯｸM-PRO" w:eastAsia="HG丸ｺﾞｼｯｸM-PRO" w:hAnsi="HG丸ｺﾞｼｯｸM-PRO" w:cs="Times New Roman" w:hint="eastAsia"/>
                <w:kern w:val="0"/>
                <w:sz w:val="22"/>
              </w:rPr>
              <w:t>○面会等の制限について、自立支援計画から確認します。</w:t>
            </w:r>
          </w:p>
        </w:tc>
      </w:tr>
      <w:tr w:rsidR="007A4DE7" w:rsidRPr="000D50C5" w14:paraId="1A8C090E" w14:textId="77777777" w:rsidTr="007A4DE7">
        <w:tc>
          <w:tcPr>
            <w:tcW w:w="7581" w:type="dxa"/>
          </w:tcPr>
          <w:p w14:paraId="599450A4" w14:textId="77777777" w:rsidR="007A4DE7" w:rsidRPr="000D50C5" w:rsidRDefault="007A4DE7" w:rsidP="007A4DE7">
            <w:pPr>
              <w:ind w:left="1175" w:hangingChars="534" w:hanging="1175"/>
              <w:rPr>
                <w:rFonts w:ascii="HG丸ｺﾞｼｯｸM-PRO" w:eastAsia="HG丸ｺﾞｼｯｸM-PRO" w:hAnsi="HG丸ｺﾞｼｯｸM-PRO"/>
                <w:sz w:val="22"/>
                <w:u w:val="single"/>
              </w:rPr>
            </w:pPr>
            <w:r w:rsidRPr="000D50C5">
              <w:rPr>
                <w:rFonts w:ascii="HG丸ｺﾞｼｯｸM-PRO" w:eastAsia="HG丸ｺﾞｼｯｸM-PRO" w:hAnsi="HG丸ｺﾞｼｯｸM-PRO" w:hint="eastAsia"/>
                <w:sz w:val="22"/>
                <w:u w:val="single"/>
                <w:bdr w:val="single" w:sz="4" w:space="0" w:color="auto"/>
              </w:rPr>
              <w:lastRenderedPageBreak/>
              <w:t>Ａ⑧</w:t>
            </w:r>
            <w:r w:rsidRPr="000D50C5">
              <w:rPr>
                <w:rFonts w:ascii="HG丸ｺﾞｼｯｸM-PRO" w:eastAsia="HG丸ｺﾞｼｯｸM-PRO" w:hAnsi="HG丸ｺﾞｼｯｸM-PRO" w:hint="eastAsia"/>
                <w:sz w:val="22"/>
                <w:u w:val="single"/>
              </w:rPr>
              <w:t xml:space="preserve">　Ａ－１－（３）－②　子どもに対し、権利について正しく理解できるよう支援している。</w:t>
            </w:r>
          </w:p>
          <w:p w14:paraId="29E6982B" w14:textId="77777777" w:rsidR="007A4DE7" w:rsidRPr="000D50C5" w:rsidRDefault="007A4DE7" w:rsidP="007A4DE7">
            <w:pPr>
              <w:spacing w:line="120" w:lineRule="auto"/>
              <w:rPr>
                <w:rFonts w:ascii="HG丸ｺﾞｼｯｸM-PRO" w:eastAsia="HG丸ｺﾞｼｯｸM-PRO" w:hAnsi="HG丸ｺﾞｼｯｸM-PRO"/>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7A4DE7" w:rsidRPr="000D50C5" w14:paraId="6FE8A1BA" w14:textId="77777777" w:rsidTr="00225F28">
              <w:trPr>
                <w:trHeight w:val="488"/>
              </w:trPr>
              <w:tc>
                <w:tcPr>
                  <w:tcW w:w="10836" w:type="dxa"/>
                </w:tcPr>
                <w:p w14:paraId="0E687560"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【判断基準】</w:t>
                  </w:r>
                </w:p>
                <w:p w14:paraId="586BAFDA" w14:textId="77777777" w:rsidR="007A4DE7" w:rsidRPr="000D50C5" w:rsidRDefault="007A4DE7" w:rsidP="007A4DE7">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ａ）子どもに対し、権利について正しく理解できるよう支援している。</w:t>
                  </w:r>
                </w:p>
                <w:p w14:paraId="36461F14" w14:textId="77777777" w:rsidR="007A4DE7" w:rsidRPr="000D50C5" w:rsidRDefault="007A4DE7" w:rsidP="007A4DE7">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3B2316C9" w14:textId="77777777" w:rsidR="007A4DE7" w:rsidRPr="000D50C5" w:rsidRDefault="007A4DE7" w:rsidP="007A4DE7">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ｂ）子どもに対し、権利について正しく理解できるよう支援しているが、十分ではない。</w:t>
                  </w:r>
                </w:p>
                <w:p w14:paraId="4C2DF2AA" w14:textId="77777777" w:rsidR="007A4DE7" w:rsidRPr="000D50C5" w:rsidRDefault="007A4DE7" w:rsidP="007A4DE7">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19C32ED7" w14:textId="77777777" w:rsidR="007A4DE7" w:rsidRPr="000D50C5" w:rsidRDefault="007A4DE7" w:rsidP="007A4DE7">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ｃ）子どもに対し、権利について正しく理解できるよう支援していない。</w:t>
                  </w:r>
                </w:p>
              </w:tc>
            </w:tr>
          </w:tbl>
          <w:p w14:paraId="4A91628B" w14:textId="77777777" w:rsidR="007A4DE7" w:rsidRPr="000D50C5" w:rsidRDefault="007A4DE7" w:rsidP="007A4DE7">
            <w:pPr>
              <w:ind w:left="440" w:hangingChars="200" w:hanging="440"/>
              <w:rPr>
                <w:rFonts w:ascii="HG丸ｺﾞｼｯｸM-PRO" w:eastAsia="HG丸ｺﾞｼｯｸM-PRO" w:hAnsi="HG丸ｺﾞｼｯｸM-PRO"/>
                <w:sz w:val="22"/>
                <w:bdr w:val="single" w:sz="4" w:space="0" w:color="auto"/>
              </w:rPr>
            </w:pPr>
          </w:p>
          <w:p w14:paraId="467E3FA5"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評価の着眼点</w:t>
            </w:r>
          </w:p>
          <w:p w14:paraId="1559FE73" w14:textId="77777777" w:rsidR="00225F28" w:rsidRPr="000D50C5" w:rsidRDefault="00225F28" w:rsidP="00225F28">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1EB8B49D" w14:textId="77777777" w:rsidR="007A4DE7" w:rsidRPr="000D50C5" w:rsidRDefault="007A4DE7" w:rsidP="007A4DE7">
            <w:pPr>
              <w:ind w:firstLineChars="100" w:firstLine="220"/>
              <w:rPr>
                <w:rFonts w:ascii="HG丸ｺﾞｼｯｸM-PRO" w:eastAsia="HG丸ｺﾞｼｯｸM-PRO" w:hAnsi="HG丸ｺﾞｼｯｸM-PRO" w:cs="ＭＳ ゴシック"/>
                <w:sz w:val="22"/>
                <w:lang w:val="ja-JP"/>
              </w:rPr>
            </w:pPr>
          </w:p>
          <w:p w14:paraId="2EF5A375"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評価基準の考え方と評価の留意点</w:t>
            </w:r>
          </w:p>
          <w:p w14:paraId="208C90BA"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0D50C5">
              <w:rPr>
                <w:rFonts w:ascii="HG丸ｺﾞｼｯｸM-PRO" w:eastAsia="HG丸ｺﾞｼｯｸM-PRO" w:hAnsi="HG丸ｺﾞｼｯｸM-PRO" w:cs="Times New Roman" w:hint="eastAsia"/>
                <w:spacing w:val="-7"/>
                <w:kern w:val="0"/>
                <w:sz w:val="22"/>
              </w:rPr>
              <w:t>（１）目的</w:t>
            </w:r>
          </w:p>
          <w:p w14:paraId="122CA7DD" w14:textId="77777777" w:rsidR="00225F28" w:rsidRPr="000D50C5" w:rsidRDefault="00225F28" w:rsidP="00225F28">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4875598B"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58F8F300"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（２）趣旨・解説</w:t>
            </w:r>
          </w:p>
          <w:p w14:paraId="4ABAE2F3" w14:textId="77777777" w:rsidR="009263FA" w:rsidRPr="000D50C5" w:rsidRDefault="009263FA" w:rsidP="009263F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5140BD95"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3BB5E607" w14:textId="77777777" w:rsidR="007A4DE7" w:rsidRPr="000D50C5" w:rsidRDefault="007A4DE7" w:rsidP="009263FA">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（３）評価の留意点</w:t>
            </w:r>
          </w:p>
          <w:p w14:paraId="52E7512E" w14:textId="0BCD019C" w:rsidR="007A4DE7" w:rsidRPr="000D50C5" w:rsidRDefault="009263FA" w:rsidP="009263F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c>
          <w:tcPr>
            <w:tcW w:w="7581" w:type="dxa"/>
          </w:tcPr>
          <w:p w14:paraId="1FB389E6" w14:textId="7DCA3F32" w:rsidR="007A4DE7" w:rsidRPr="000D50C5" w:rsidRDefault="007A4DE7" w:rsidP="007A4DE7">
            <w:pPr>
              <w:ind w:left="1175" w:hangingChars="534" w:hanging="1175"/>
              <w:rPr>
                <w:rFonts w:ascii="HG丸ｺﾞｼｯｸM-PRO" w:eastAsia="HG丸ｺﾞｼｯｸM-PRO" w:hAnsi="HG丸ｺﾞｼｯｸM-PRO"/>
                <w:sz w:val="22"/>
                <w:u w:val="single"/>
              </w:rPr>
            </w:pPr>
            <w:r w:rsidRPr="000D50C5">
              <w:rPr>
                <w:rFonts w:ascii="HG丸ｺﾞｼｯｸM-PRO" w:eastAsia="HG丸ｺﾞｼｯｸM-PRO" w:hAnsi="HG丸ｺﾞｼｯｸM-PRO" w:hint="eastAsia"/>
                <w:sz w:val="22"/>
                <w:u w:val="single"/>
                <w:bdr w:val="single" w:sz="4" w:space="0" w:color="auto"/>
              </w:rPr>
              <w:lastRenderedPageBreak/>
              <w:t>Ａ⑧</w:t>
            </w:r>
            <w:r w:rsidRPr="000D50C5">
              <w:rPr>
                <w:rFonts w:ascii="HG丸ｺﾞｼｯｸM-PRO" w:eastAsia="HG丸ｺﾞｼｯｸM-PRO" w:hAnsi="HG丸ｺﾞｼｯｸM-PRO" w:hint="eastAsia"/>
                <w:sz w:val="22"/>
                <w:u w:val="single"/>
              </w:rPr>
              <w:t xml:space="preserve">　Ａ－１－（３）－②　子どもに対し、権利について正しく理解できるよう支援している。</w:t>
            </w:r>
          </w:p>
          <w:p w14:paraId="45BDF487" w14:textId="77777777" w:rsidR="007A4DE7" w:rsidRPr="000D50C5" w:rsidRDefault="007A4DE7" w:rsidP="007A4DE7">
            <w:pPr>
              <w:spacing w:line="120" w:lineRule="auto"/>
              <w:rPr>
                <w:rFonts w:ascii="HG丸ｺﾞｼｯｸM-PRO" w:eastAsia="HG丸ｺﾞｼｯｸM-PRO" w:hAnsi="HG丸ｺﾞｼｯｸM-PRO"/>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7A4DE7" w:rsidRPr="000D50C5" w14:paraId="0FE0BACD" w14:textId="77777777" w:rsidTr="00225F28">
              <w:trPr>
                <w:trHeight w:val="488"/>
              </w:trPr>
              <w:tc>
                <w:tcPr>
                  <w:tcW w:w="10834" w:type="dxa"/>
                </w:tcPr>
                <w:p w14:paraId="235AACD2"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【判断基準】</w:t>
                  </w:r>
                </w:p>
                <w:p w14:paraId="68A4BC98" w14:textId="475BE23F" w:rsidR="007A4DE7" w:rsidRPr="000D50C5" w:rsidRDefault="007A4DE7" w:rsidP="007A4DE7">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ａ）子どもに対し、権利について正しく理解できるよう支援している。</w:t>
                  </w:r>
                </w:p>
                <w:p w14:paraId="2B036314" w14:textId="77777777" w:rsidR="007A4DE7" w:rsidRPr="000D50C5" w:rsidRDefault="007A4DE7" w:rsidP="007A4DE7">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12E3F7ED" w14:textId="3BFCC817" w:rsidR="007A4DE7" w:rsidRPr="000D50C5" w:rsidRDefault="007A4DE7" w:rsidP="007A4DE7">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ｂ）子どもに対し、権利について正しく理解できるよう支援しているが、十分ではない。</w:t>
                  </w:r>
                </w:p>
                <w:p w14:paraId="6B94DB51" w14:textId="77777777" w:rsidR="007A4DE7" w:rsidRPr="000D50C5" w:rsidRDefault="007A4DE7" w:rsidP="007A4DE7">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4EAAF75E" w14:textId="77777777" w:rsidR="007A4DE7" w:rsidRPr="000D50C5" w:rsidRDefault="007A4DE7" w:rsidP="007A4DE7">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ｃ）子どもに対し、権利について正しく理解できるよう支援していない。</w:t>
                  </w:r>
                </w:p>
              </w:tc>
            </w:tr>
          </w:tbl>
          <w:p w14:paraId="3B6B024B" w14:textId="77777777" w:rsidR="007A4DE7" w:rsidRPr="000D50C5" w:rsidRDefault="007A4DE7" w:rsidP="007A4DE7">
            <w:pPr>
              <w:ind w:left="440" w:hangingChars="200" w:hanging="440"/>
              <w:rPr>
                <w:rFonts w:ascii="HG丸ｺﾞｼｯｸM-PRO" w:eastAsia="HG丸ｺﾞｼｯｸM-PRO" w:hAnsi="HG丸ｺﾞｼｯｸM-PRO"/>
                <w:sz w:val="22"/>
                <w:bdr w:val="single" w:sz="4" w:space="0" w:color="auto"/>
              </w:rPr>
            </w:pPr>
          </w:p>
          <w:p w14:paraId="1343DD74"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評価の着眼点</w:t>
            </w:r>
          </w:p>
          <w:p w14:paraId="1FD4EB4D" w14:textId="77777777" w:rsidR="00225F28" w:rsidRPr="000D50C5" w:rsidRDefault="00225F28" w:rsidP="00225F28">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52A1EFE7" w14:textId="77777777" w:rsidR="007A4DE7" w:rsidRPr="000D50C5" w:rsidRDefault="007A4DE7" w:rsidP="007A4DE7">
            <w:pPr>
              <w:ind w:firstLineChars="100" w:firstLine="220"/>
              <w:rPr>
                <w:rFonts w:ascii="HG丸ｺﾞｼｯｸM-PRO" w:eastAsia="HG丸ｺﾞｼｯｸM-PRO" w:hAnsi="HG丸ｺﾞｼｯｸM-PRO" w:cs="ＭＳ ゴシック"/>
                <w:sz w:val="22"/>
                <w:lang w:val="ja-JP"/>
              </w:rPr>
            </w:pPr>
          </w:p>
          <w:p w14:paraId="297D46DD"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評価基準の考え方と評価の留意点</w:t>
            </w:r>
          </w:p>
          <w:p w14:paraId="46144CE0"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0D50C5">
              <w:rPr>
                <w:rFonts w:ascii="HG丸ｺﾞｼｯｸM-PRO" w:eastAsia="HG丸ｺﾞｼｯｸM-PRO" w:hAnsi="HG丸ｺﾞｼｯｸM-PRO" w:cs="Times New Roman" w:hint="eastAsia"/>
                <w:spacing w:val="-7"/>
                <w:kern w:val="0"/>
                <w:sz w:val="22"/>
              </w:rPr>
              <w:t>（１）目的</w:t>
            </w:r>
          </w:p>
          <w:p w14:paraId="1F5CBD6D" w14:textId="77777777" w:rsidR="00225F28" w:rsidRPr="000D50C5" w:rsidRDefault="00225F28" w:rsidP="00225F28">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126CF6D9"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7946A5E4"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（２）趣旨・解説</w:t>
            </w:r>
          </w:p>
          <w:p w14:paraId="0D76CFAA" w14:textId="77777777" w:rsidR="009263FA" w:rsidRPr="000D50C5" w:rsidRDefault="009263FA" w:rsidP="009263F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639ED91A"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5FFBA3DE" w14:textId="77777777" w:rsidR="007A4DE7" w:rsidRPr="000D50C5" w:rsidRDefault="007A4DE7" w:rsidP="009263FA">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（３）評価の留意点</w:t>
            </w:r>
          </w:p>
          <w:p w14:paraId="403C5448" w14:textId="04571CCA" w:rsidR="007A4DE7" w:rsidRPr="000D50C5" w:rsidRDefault="009263FA" w:rsidP="009263F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r>
      <w:tr w:rsidR="007A4DE7" w:rsidRPr="000D50C5" w14:paraId="70BFF708" w14:textId="77777777" w:rsidTr="007A4DE7">
        <w:tc>
          <w:tcPr>
            <w:tcW w:w="7581" w:type="dxa"/>
          </w:tcPr>
          <w:p w14:paraId="4DF0A3C2"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lastRenderedPageBreak/>
              <w:t>Ａ－１－（４）　被措置児童虐待の防止等</w:t>
            </w:r>
          </w:p>
          <w:p w14:paraId="23C71755" w14:textId="77777777" w:rsidR="007A4DE7" w:rsidRPr="000D50C5" w:rsidRDefault="007A4DE7" w:rsidP="007A4DE7">
            <w:pPr>
              <w:ind w:left="1175" w:hangingChars="534" w:hanging="1175"/>
              <w:rPr>
                <w:rFonts w:ascii="HG丸ｺﾞｼｯｸM-PRO" w:eastAsia="HG丸ｺﾞｼｯｸM-PRO" w:hAnsi="HG丸ｺﾞｼｯｸM-PRO"/>
                <w:sz w:val="22"/>
                <w:u w:val="single"/>
              </w:rPr>
            </w:pPr>
            <w:r w:rsidRPr="000D50C5">
              <w:rPr>
                <w:rFonts w:ascii="HG丸ｺﾞｼｯｸM-PRO" w:eastAsia="HG丸ｺﾞｼｯｸM-PRO" w:hAnsi="HG丸ｺﾞｼｯｸM-PRO" w:hint="eastAsia"/>
                <w:sz w:val="22"/>
                <w:u w:val="single"/>
                <w:bdr w:val="single" w:sz="4" w:space="0" w:color="auto"/>
              </w:rPr>
              <w:t>Ａ⑨</w:t>
            </w:r>
            <w:r w:rsidRPr="000D50C5">
              <w:rPr>
                <w:rFonts w:ascii="HG丸ｺﾞｼｯｸM-PRO" w:eastAsia="HG丸ｺﾞｼｯｸM-PRO" w:hAnsi="HG丸ｺﾞｼｯｸM-PRO" w:hint="eastAsia"/>
                <w:sz w:val="22"/>
                <w:u w:val="single"/>
              </w:rPr>
              <w:t xml:space="preserve">　Ａ－１－（４）－①　子どもに対する不適切なかかわりの防止と早期発見に取り組んでいる。</w:t>
            </w:r>
          </w:p>
          <w:p w14:paraId="27D6CC41" w14:textId="77777777" w:rsidR="007A4DE7" w:rsidRPr="000D50C5" w:rsidRDefault="007A4DE7" w:rsidP="007A4DE7">
            <w:pPr>
              <w:rPr>
                <w:rFonts w:ascii="HG丸ｺﾞｼｯｸM-PRO" w:eastAsia="HG丸ｺﾞｼｯｸM-PRO" w:hAnsi="HG丸ｺﾞｼｯｸM-PRO"/>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7A4DE7" w:rsidRPr="000D50C5" w14:paraId="332CFA52" w14:textId="77777777" w:rsidTr="009263FA">
              <w:trPr>
                <w:trHeight w:val="686"/>
              </w:trPr>
              <w:tc>
                <w:tcPr>
                  <w:tcW w:w="10836" w:type="dxa"/>
                </w:tcPr>
                <w:p w14:paraId="7666B22D"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【判断基準】</w:t>
                  </w:r>
                </w:p>
                <w:p w14:paraId="07932632" w14:textId="5ACAE5FE" w:rsidR="007A4DE7" w:rsidRPr="000D50C5" w:rsidRDefault="009263FA" w:rsidP="009263F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r>
          </w:tbl>
          <w:p w14:paraId="5F8BF16E" w14:textId="77777777" w:rsidR="007A4DE7" w:rsidRPr="000D50C5" w:rsidRDefault="007A4DE7" w:rsidP="007A4DE7">
            <w:pPr>
              <w:ind w:left="440" w:hangingChars="200" w:hanging="440"/>
              <w:rPr>
                <w:rFonts w:ascii="HG丸ｺﾞｼｯｸM-PRO" w:eastAsia="HG丸ｺﾞｼｯｸM-PRO" w:hAnsi="HG丸ｺﾞｼｯｸM-PRO"/>
                <w:sz w:val="22"/>
                <w:bdr w:val="single" w:sz="4" w:space="0" w:color="auto"/>
              </w:rPr>
            </w:pPr>
          </w:p>
          <w:p w14:paraId="16B9FA68"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評価の着眼点</w:t>
            </w:r>
          </w:p>
          <w:p w14:paraId="248BA0C9" w14:textId="77777777" w:rsidR="009263FA" w:rsidRPr="000D50C5" w:rsidRDefault="009263FA" w:rsidP="009263F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2157AC87" w14:textId="77777777" w:rsidR="007A4DE7" w:rsidRPr="000D50C5" w:rsidRDefault="007A4DE7" w:rsidP="007A4DE7">
            <w:pPr>
              <w:ind w:left="440" w:hangingChars="200" w:hanging="440"/>
              <w:rPr>
                <w:rFonts w:ascii="HG丸ｺﾞｼｯｸM-PRO" w:eastAsia="HG丸ｺﾞｼｯｸM-PRO" w:hAnsi="HG丸ｺﾞｼｯｸM-PRO"/>
                <w:sz w:val="22"/>
                <w:bdr w:val="single" w:sz="4" w:space="0" w:color="auto"/>
              </w:rPr>
            </w:pPr>
          </w:p>
          <w:p w14:paraId="3B8272C3"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167973C4"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0D50C5">
              <w:rPr>
                <w:rFonts w:ascii="HG丸ｺﾞｼｯｸM-PRO" w:eastAsia="HG丸ｺﾞｼｯｸM-PRO" w:hAnsi="HG丸ｺﾞｼｯｸM-PRO" w:cs="Times New Roman" w:hint="eastAsia"/>
                <w:spacing w:val="-7"/>
                <w:kern w:val="0"/>
                <w:sz w:val="22"/>
              </w:rPr>
              <w:t>（１）目的</w:t>
            </w:r>
          </w:p>
          <w:p w14:paraId="74FF5AAA" w14:textId="77777777" w:rsidR="009263FA" w:rsidRPr="000D50C5" w:rsidRDefault="009263FA" w:rsidP="009263F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555AAE80"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12E552DF"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（２）趣旨・解説</w:t>
            </w:r>
          </w:p>
          <w:p w14:paraId="2A622CB9" w14:textId="77777777" w:rsidR="009263FA" w:rsidRPr="000D50C5" w:rsidRDefault="009263FA" w:rsidP="009263F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0AC6745D"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7A6AC48F"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（３）評価の留意点</w:t>
            </w:r>
          </w:p>
          <w:p w14:paraId="301DED2B" w14:textId="7121CED4" w:rsidR="007A4DE7" w:rsidRPr="000D50C5" w:rsidRDefault="009263FA" w:rsidP="009263F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c>
          <w:tcPr>
            <w:tcW w:w="7581" w:type="dxa"/>
          </w:tcPr>
          <w:p w14:paraId="09442DD0" w14:textId="0F2240D5"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lastRenderedPageBreak/>
              <w:t>Ａ－１－（４）　被措置児童虐待の防止等</w:t>
            </w:r>
          </w:p>
          <w:p w14:paraId="2D5F97B8" w14:textId="77777777" w:rsidR="007A4DE7" w:rsidRPr="000D50C5" w:rsidRDefault="007A4DE7" w:rsidP="007A4DE7">
            <w:pPr>
              <w:ind w:left="1175" w:hangingChars="534" w:hanging="1175"/>
              <w:rPr>
                <w:rFonts w:ascii="HG丸ｺﾞｼｯｸM-PRO" w:eastAsia="HG丸ｺﾞｼｯｸM-PRO" w:hAnsi="HG丸ｺﾞｼｯｸM-PRO"/>
                <w:sz w:val="22"/>
                <w:u w:val="single"/>
              </w:rPr>
            </w:pPr>
            <w:r w:rsidRPr="000D50C5">
              <w:rPr>
                <w:rFonts w:ascii="HG丸ｺﾞｼｯｸM-PRO" w:eastAsia="HG丸ｺﾞｼｯｸM-PRO" w:hAnsi="HG丸ｺﾞｼｯｸM-PRO" w:hint="eastAsia"/>
                <w:sz w:val="22"/>
                <w:u w:val="single"/>
                <w:bdr w:val="single" w:sz="4" w:space="0" w:color="auto"/>
              </w:rPr>
              <w:t>Ａ⑨</w:t>
            </w:r>
            <w:r w:rsidRPr="000D50C5">
              <w:rPr>
                <w:rFonts w:ascii="HG丸ｺﾞｼｯｸM-PRO" w:eastAsia="HG丸ｺﾞｼｯｸM-PRO" w:hAnsi="HG丸ｺﾞｼｯｸM-PRO" w:hint="eastAsia"/>
                <w:sz w:val="22"/>
                <w:u w:val="single"/>
              </w:rPr>
              <w:t xml:space="preserve">　Ａ－１－（４）－①　子どもに対する不適切なかかわりの防止と早期発見に取り組んでいる。</w:t>
            </w:r>
          </w:p>
          <w:p w14:paraId="474C2FDB" w14:textId="77777777" w:rsidR="007A4DE7" w:rsidRPr="000D50C5" w:rsidRDefault="007A4DE7" w:rsidP="007A4DE7">
            <w:pPr>
              <w:rPr>
                <w:rFonts w:ascii="HG丸ｺﾞｼｯｸM-PRO" w:eastAsia="HG丸ｺﾞｼｯｸM-PRO" w:hAnsi="HG丸ｺﾞｼｯｸM-PRO"/>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7A4DE7" w:rsidRPr="000D50C5" w14:paraId="1C89B9C6" w14:textId="77777777" w:rsidTr="009263FA">
              <w:trPr>
                <w:trHeight w:val="686"/>
              </w:trPr>
              <w:tc>
                <w:tcPr>
                  <w:tcW w:w="10834" w:type="dxa"/>
                </w:tcPr>
                <w:p w14:paraId="50D4BF5F"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【判断基準】</w:t>
                  </w:r>
                </w:p>
                <w:p w14:paraId="0006B63C" w14:textId="180FEBF4" w:rsidR="007A4DE7" w:rsidRPr="000D50C5" w:rsidRDefault="009263FA" w:rsidP="009263F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r>
          </w:tbl>
          <w:p w14:paraId="6AA89E37" w14:textId="77777777" w:rsidR="007A4DE7" w:rsidRPr="000D50C5" w:rsidRDefault="007A4DE7" w:rsidP="007A4DE7">
            <w:pPr>
              <w:ind w:left="440" w:hangingChars="200" w:hanging="440"/>
              <w:rPr>
                <w:rFonts w:ascii="HG丸ｺﾞｼｯｸM-PRO" w:eastAsia="HG丸ｺﾞｼｯｸM-PRO" w:hAnsi="HG丸ｺﾞｼｯｸM-PRO"/>
                <w:sz w:val="22"/>
                <w:bdr w:val="single" w:sz="4" w:space="0" w:color="auto"/>
              </w:rPr>
            </w:pPr>
          </w:p>
          <w:p w14:paraId="61CA832D"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評価の着眼点</w:t>
            </w:r>
          </w:p>
          <w:p w14:paraId="7350DBCB" w14:textId="33F3E8BA" w:rsidR="007A4DE7" w:rsidRPr="000D50C5" w:rsidRDefault="009263FA" w:rsidP="009263F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000CFC27" w14:textId="77777777" w:rsidR="007A4DE7" w:rsidRPr="000D50C5" w:rsidRDefault="007A4DE7" w:rsidP="007A4DE7">
            <w:pPr>
              <w:ind w:left="440" w:hangingChars="200" w:hanging="440"/>
              <w:rPr>
                <w:rFonts w:ascii="HG丸ｺﾞｼｯｸM-PRO" w:eastAsia="HG丸ｺﾞｼｯｸM-PRO" w:hAnsi="HG丸ｺﾞｼｯｸM-PRO"/>
                <w:sz w:val="22"/>
                <w:bdr w:val="single" w:sz="4" w:space="0" w:color="auto"/>
              </w:rPr>
            </w:pPr>
          </w:p>
          <w:p w14:paraId="0D320BF5"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54017ACA"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0D50C5">
              <w:rPr>
                <w:rFonts w:ascii="HG丸ｺﾞｼｯｸM-PRO" w:eastAsia="HG丸ｺﾞｼｯｸM-PRO" w:hAnsi="HG丸ｺﾞｼｯｸM-PRO" w:cs="Times New Roman" w:hint="eastAsia"/>
                <w:spacing w:val="-7"/>
                <w:kern w:val="0"/>
                <w:sz w:val="22"/>
              </w:rPr>
              <w:t>（１）目的</w:t>
            </w:r>
          </w:p>
          <w:p w14:paraId="348A5FB4" w14:textId="77777777" w:rsidR="009263FA" w:rsidRPr="000D50C5" w:rsidRDefault="009263FA" w:rsidP="009263F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732A9A9A"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4479EC73"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（２）趣旨・解説</w:t>
            </w:r>
          </w:p>
          <w:p w14:paraId="138D9847" w14:textId="77777777" w:rsidR="009263FA" w:rsidRPr="000D50C5" w:rsidRDefault="009263FA" w:rsidP="009263F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36D7B7E6"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0CB6CDAC"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（３）評価の留意点</w:t>
            </w:r>
          </w:p>
          <w:p w14:paraId="1149A152" w14:textId="691A8970" w:rsidR="007A4DE7" w:rsidRPr="000D50C5" w:rsidRDefault="009263FA" w:rsidP="009263F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r>
      <w:tr w:rsidR="007A4DE7" w:rsidRPr="000D50C5" w14:paraId="0911A386" w14:textId="77777777" w:rsidTr="007A4DE7">
        <w:tc>
          <w:tcPr>
            <w:tcW w:w="7581" w:type="dxa"/>
          </w:tcPr>
          <w:p w14:paraId="40DD9391" w14:textId="77777777" w:rsidR="007A4DE7" w:rsidRPr="000D50C5" w:rsidRDefault="007A4DE7" w:rsidP="007A4DE7">
            <w:pPr>
              <w:tabs>
                <w:tab w:val="right" w:leader="middleDot" w:pos="9072"/>
              </w:tabs>
              <w:snapToGrid w:val="0"/>
              <w:spacing w:beforeLines="30" w:before="108"/>
              <w:ind w:left="2860" w:rightChars="300" w:right="630" w:hangingChars="1300" w:hanging="2860"/>
              <w:rPr>
                <w:rFonts w:ascii="HG丸ｺﾞｼｯｸM-PRO" w:eastAsia="HG丸ｺﾞｼｯｸM-PRO" w:hAnsi="HG丸ｺﾞｼｯｸM-PRO"/>
                <w:sz w:val="22"/>
              </w:rPr>
            </w:pPr>
            <w:r w:rsidRPr="000D50C5">
              <w:rPr>
                <w:rFonts w:ascii="HG丸ｺﾞｼｯｸM-PRO" w:eastAsia="HG丸ｺﾞｼｯｸM-PRO" w:hAnsi="HG丸ｺﾞｼｯｸM-PRO" w:hint="eastAsia"/>
                <w:sz w:val="22"/>
              </w:rPr>
              <w:lastRenderedPageBreak/>
              <w:t>Ａ－２　生活・健康・学習支援</w:t>
            </w:r>
          </w:p>
          <w:p w14:paraId="0F72F06E"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Ａ－２－（１）　食生活</w:t>
            </w:r>
          </w:p>
          <w:p w14:paraId="7DBE36F0" w14:textId="1764D3CF" w:rsidR="007A4DE7" w:rsidRPr="000D50C5" w:rsidRDefault="009263FA" w:rsidP="009263F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c>
          <w:tcPr>
            <w:tcW w:w="7581" w:type="dxa"/>
          </w:tcPr>
          <w:p w14:paraId="0F74E0A0" w14:textId="07205088" w:rsidR="007A4DE7" w:rsidRPr="000D50C5" w:rsidRDefault="007A4DE7" w:rsidP="007A4DE7">
            <w:pPr>
              <w:tabs>
                <w:tab w:val="right" w:leader="middleDot" w:pos="9072"/>
              </w:tabs>
              <w:snapToGrid w:val="0"/>
              <w:spacing w:beforeLines="30" w:before="108"/>
              <w:ind w:left="2860" w:rightChars="300" w:right="630" w:hangingChars="1300" w:hanging="2860"/>
              <w:rPr>
                <w:rFonts w:ascii="HG丸ｺﾞｼｯｸM-PRO" w:eastAsia="HG丸ｺﾞｼｯｸM-PRO" w:hAnsi="HG丸ｺﾞｼｯｸM-PRO"/>
                <w:sz w:val="22"/>
              </w:rPr>
            </w:pPr>
            <w:r w:rsidRPr="000D50C5">
              <w:rPr>
                <w:rFonts w:ascii="HG丸ｺﾞｼｯｸM-PRO" w:eastAsia="HG丸ｺﾞｼｯｸM-PRO" w:hAnsi="HG丸ｺﾞｼｯｸM-PRO" w:hint="eastAsia"/>
                <w:sz w:val="22"/>
              </w:rPr>
              <w:t>Ａ－２　生活・健康・学習支援</w:t>
            </w:r>
          </w:p>
          <w:p w14:paraId="75D29868"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Ａ－２－（</w:t>
            </w:r>
            <w:r w:rsidRPr="000D50C5">
              <w:rPr>
                <w:rFonts w:ascii="HG丸ｺﾞｼｯｸM-PRO" w:eastAsia="HG丸ｺﾞｼｯｸM-PRO" w:hAnsi="HG丸ｺﾞｼｯｸM-PRO" w:cs="Times New Roman" w:hint="eastAsia"/>
                <w:kern w:val="0"/>
                <w:sz w:val="22"/>
                <w:u w:val="single"/>
                <w:bdr w:val="single" w:sz="4" w:space="0" w:color="auto"/>
              </w:rPr>
              <w:t>１</w:t>
            </w:r>
            <w:r w:rsidRPr="000D50C5">
              <w:rPr>
                <w:rFonts w:ascii="HG丸ｺﾞｼｯｸM-PRO" w:eastAsia="HG丸ｺﾞｼｯｸM-PRO" w:hAnsi="HG丸ｺﾞｼｯｸM-PRO" w:cs="Times New Roman" w:hint="eastAsia"/>
                <w:kern w:val="0"/>
                <w:sz w:val="22"/>
                <w:bdr w:val="single" w:sz="4" w:space="0" w:color="auto"/>
              </w:rPr>
              <w:t>）　食生活</w:t>
            </w:r>
          </w:p>
          <w:p w14:paraId="5B508B9A" w14:textId="35D3BF76" w:rsidR="007A4DE7" w:rsidRPr="000D50C5" w:rsidRDefault="009263FA" w:rsidP="009263F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r>
      <w:tr w:rsidR="007A4DE7" w:rsidRPr="000D50C5" w14:paraId="57E45DFD" w14:textId="77777777" w:rsidTr="007A4DE7">
        <w:tc>
          <w:tcPr>
            <w:tcW w:w="7581" w:type="dxa"/>
          </w:tcPr>
          <w:p w14:paraId="17366C70"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Ａ－２－（２）衣生活</w:t>
            </w:r>
          </w:p>
          <w:p w14:paraId="30420C0C" w14:textId="0A6C514F" w:rsidR="007A4DE7" w:rsidRPr="000D50C5" w:rsidRDefault="007C35F9" w:rsidP="007C35F9">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hint="eastAsia"/>
                <w:sz w:val="22"/>
              </w:rPr>
              <w:t>（略）</w:t>
            </w:r>
          </w:p>
        </w:tc>
        <w:tc>
          <w:tcPr>
            <w:tcW w:w="7581" w:type="dxa"/>
          </w:tcPr>
          <w:p w14:paraId="04BB10C4" w14:textId="054E849C"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Ａ－２－（</w:t>
            </w:r>
            <w:r w:rsidRPr="000D50C5">
              <w:rPr>
                <w:rFonts w:ascii="HG丸ｺﾞｼｯｸM-PRO" w:eastAsia="HG丸ｺﾞｼｯｸM-PRO" w:hAnsi="HG丸ｺﾞｼｯｸM-PRO" w:cs="Times New Roman" w:hint="eastAsia"/>
                <w:kern w:val="0"/>
                <w:sz w:val="22"/>
                <w:u w:val="single"/>
                <w:bdr w:val="single" w:sz="4" w:space="0" w:color="auto"/>
              </w:rPr>
              <w:t>２</w:t>
            </w:r>
            <w:r w:rsidRPr="000D50C5">
              <w:rPr>
                <w:rFonts w:ascii="HG丸ｺﾞｼｯｸM-PRO" w:eastAsia="HG丸ｺﾞｼｯｸM-PRO" w:hAnsi="HG丸ｺﾞｼｯｸM-PRO" w:cs="Times New Roman" w:hint="eastAsia"/>
                <w:kern w:val="0"/>
                <w:sz w:val="22"/>
                <w:bdr w:val="single" w:sz="4" w:space="0" w:color="auto"/>
              </w:rPr>
              <w:t>）衣生活</w:t>
            </w:r>
          </w:p>
          <w:p w14:paraId="1FB6CB3E" w14:textId="4D09C235" w:rsidR="007A4DE7" w:rsidRPr="000D50C5" w:rsidRDefault="007C35F9" w:rsidP="007C35F9">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r>
      <w:tr w:rsidR="007A4DE7" w:rsidRPr="000D50C5" w14:paraId="568BDFF9" w14:textId="77777777" w:rsidTr="007A4DE7">
        <w:tc>
          <w:tcPr>
            <w:tcW w:w="7581" w:type="dxa"/>
          </w:tcPr>
          <w:p w14:paraId="413682E0"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Ａ－２－（３）住生活</w:t>
            </w:r>
          </w:p>
          <w:p w14:paraId="32588307" w14:textId="5C677927" w:rsidR="007A4DE7" w:rsidRPr="000D50C5" w:rsidRDefault="007C35F9" w:rsidP="00101CE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c>
          <w:tcPr>
            <w:tcW w:w="7581" w:type="dxa"/>
          </w:tcPr>
          <w:p w14:paraId="6EF6900B" w14:textId="70D4E4C0"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Ａ－２－（３）住生活</w:t>
            </w:r>
          </w:p>
          <w:p w14:paraId="0FB41E3A" w14:textId="1683E150" w:rsidR="007A4DE7" w:rsidRPr="000D50C5" w:rsidRDefault="00101CE0" w:rsidP="00101CE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r>
      <w:tr w:rsidR="007A4DE7" w:rsidRPr="000D50C5" w14:paraId="1C62C82D" w14:textId="77777777" w:rsidTr="007A4DE7">
        <w:tc>
          <w:tcPr>
            <w:tcW w:w="7581" w:type="dxa"/>
          </w:tcPr>
          <w:p w14:paraId="7C965CF1"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Ａ－２－（４）　健康と安全</w:t>
            </w:r>
          </w:p>
          <w:p w14:paraId="2F788EB3" w14:textId="77777777" w:rsidR="007A4DE7" w:rsidRPr="000D50C5" w:rsidRDefault="007A4DE7" w:rsidP="007A4DE7">
            <w:pPr>
              <w:ind w:left="1175" w:hangingChars="534" w:hanging="1175"/>
              <w:rPr>
                <w:rFonts w:ascii="HG丸ｺﾞｼｯｸM-PRO" w:eastAsia="HG丸ｺﾞｼｯｸM-PRO" w:hAnsi="HG丸ｺﾞｼｯｸM-PRO"/>
                <w:sz w:val="22"/>
                <w:u w:val="single"/>
              </w:rPr>
            </w:pPr>
            <w:r w:rsidRPr="000D50C5">
              <w:rPr>
                <w:rFonts w:ascii="HG丸ｺﾞｼｯｸM-PRO" w:eastAsia="HG丸ｺﾞｼｯｸM-PRO" w:hAnsi="HG丸ｺﾞｼｯｸM-PRO" w:hint="eastAsia"/>
                <w:sz w:val="22"/>
                <w:u w:val="single"/>
                <w:bdr w:val="single" w:sz="4" w:space="0" w:color="auto"/>
              </w:rPr>
              <w:t>Ａ⑭</w:t>
            </w:r>
            <w:r w:rsidRPr="000D50C5">
              <w:rPr>
                <w:rFonts w:ascii="HG丸ｺﾞｼｯｸM-PRO" w:eastAsia="HG丸ｺﾞｼｯｸM-PRO" w:hAnsi="HG丸ｺﾞｼｯｸM-PRO" w:hint="eastAsia"/>
                <w:sz w:val="22"/>
                <w:u w:val="single"/>
              </w:rPr>
              <w:t xml:space="preserve">　Ａ－２－（４）－①　発達段階に応じて、身体の健康（清潔、病気、事故等）について自己管理ができるよう支援している。</w:t>
            </w:r>
          </w:p>
          <w:p w14:paraId="3F073A53" w14:textId="77777777" w:rsidR="007A4DE7" w:rsidRPr="000D50C5" w:rsidRDefault="007A4DE7" w:rsidP="007A4DE7">
            <w:pPr>
              <w:rPr>
                <w:rFonts w:ascii="HG丸ｺﾞｼｯｸM-PRO" w:eastAsia="HG丸ｺﾞｼｯｸM-PRO" w:hAnsi="HG丸ｺﾞｼｯｸM-PRO"/>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7A4DE7" w:rsidRPr="000D50C5" w14:paraId="53302A62" w14:textId="77777777" w:rsidTr="00101CE0">
              <w:trPr>
                <w:trHeight w:val="525"/>
              </w:trPr>
              <w:tc>
                <w:tcPr>
                  <w:tcW w:w="10836" w:type="dxa"/>
                </w:tcPr>
                <w:p w14:paraId="13555F11"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【判断基準】</w:t>
                  </w:r>
                </w:p>
                <w:p w14:paraId="0FF55E52" w14:textId="0F759C8F" w:rsidR="007A4DE7" w:rsidRPr="000D50C5" w:rsidRDefault="00101CE0" w:rsidP="00101CE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r>
          </w:tbl>
          <w:p w14:paraId="79D6CD16" w14:textId="77777777" w:rsidR="007A4DE7" w:rsidRPr="000D50C5" w:rsidRDefault="007A4DE7" w:rsidP="007A4DE7">
            <w:pPr>
              <w:ind w:left="440" w:hangingChars="200" w:hanging="440"/>
              <w:rPr>
                <w:rFonts w:ascii="HG丸ｺﾞｼｯｸM-PRO" w:eastAsia="HG丸ｺﾞｼｯｸM-PRO" w:hAnsi="HG丸ｺﾞｼｯｸM-PRO"/>
                <w:sz w:val="22"/>
                <w:bdr w:val="single" w:sz="4" w:space="0" w:color="auto"/>
              </w:rPr>
            </w:pPr>
          </w:p>
          <w:p w14:paraId="4086BCE1"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評価の着眼点</w:t>
            </w:r>
          </w:p>
          <w:p w14:paraId="2E03C303" w14:textId="77777777" w:rsidR="00101CE0" w:rsidRPr="000D50C5" w:rsidRDefault="00101CE0" w:rsidP="00101CE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15850AAA"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p>
          <w:p w14:paraId="2BF6E75D"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評価基準の考え方と評価の留意点</w:t>
            </w:r>
          </w:p>
          <w:p w14:paraId="3A1698D4"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0D50C5">
              <w:rPr>
                <w:rFonts w:ascii="HG丸ｺﾞｼｯｸM-PRO" w:eastAsia="HG丸ｺﾞｼｯｸM-PRO" w:hAnsi="HG丸ｺﾞｼｯｸM-PRO" w:cs="Times New Roman" w:hint="eastAsia"/>
                <w:spacing w:val="-7"/>
                <w:kern w:val="0"/>
                <w:sz w:val="22"/>
              </w:rPr>
              <w:t>（１）目的</w:t>
            </w:r>
          </w:p>
          <w:p w14:paraId="5724DA8B" w14:textId="77777777" w:rsidR="00101CE0" w:rsidRPr="000D50C5" w:rsidRDefault="00101CE0" w:rsidP="00101CE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48570910"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4E038780"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（２）趣旨・解説</w:t>
            </w:r>
          </w:p>
          <w:p w14:paraId="0277526D" w14:textId="77777777" w:rsidR="00101CE0" w:rsidRPr="000D50C5" w:rsidRDefault="00101CE0" w:rsidP="00101CE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47D5A3EE"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69FEBFF1"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（３）評価の留意点</w:t>
            </w:r>
          </w:p>
          <w:p w14:paraId="10260C32" w14:textId="767A2822" w:rsidR="007A4DE7" w:rsidRPr="000D50C5" w:rsidRDefault="00101CE0" w:rsidP="00101CE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c>
          <w:tcPr>
            <w:tcW w:w="7581" w:type="dxa"/>
          </w:tcPr>
          <w:p w14:paraId="6CB120B9" w14:textId="5B596935"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lastRenderedPageBreak/>
              <w:t>Ａ－２－（４）　健康と安全</w:t>
            </w:r>
          </w:p>
          <w:p w14:paraId="7E63963B" w14:textId="77777777" w:rsidR="007A4DE7" w:rsidRPr="000D50C5" w:rsidRDefault="007A4DE7" w:rsidP="007A4DE7">
            <w:pPr>
              <w:ind w:left="1175" w:hangingChars="534" w:hanging="1175"/>
              <w:rPr>
                <w:rFonts w:ascii="HG丸ｺﾞｼｯｸM-PRO" w:eastAsia="HG丸ｺﾞｼｯｸM-PRO" w:hAnsi="HG丸ｺﾞｼｯｸM-PRO"/>
                <w:sz w:val="22"/>
                <w:u w:val="single"/>
              </w:rPr>
            </w:pPr>
            <w:r w:rsidRPr="000D50C5">
              <w:rPr>
                <w:rFonts w:ascii="HG丸ｺﾞｼｯｸM-PRO" w:eastAsia="HG丸ｺﾞｼｯｸM-PRO" w:hAnsi="HG丸ｺﾞｼｯｸM-PRO" w:hint="eastAsia"/>
                <w:sz w:val="22"/>
                <w:u w:val="single"/>
                <w:bdr w:val="single" w:sz="4" w:space="0" w:color="auto"/>
              </w:rPr>
              <w:t>Ａ⑭</w:t>
            </w:r>
            <w:r w:rsidRPr="000D50C5">
              <w:rPr>
                <w:rFonts w:ascii="HG丸ｺﾞｼｯｸM-PRO" w:eastAsia="HG丸ｺﾞｼｯｸM-PRO" w:hAnsi="HG丸ｺﾞｼｯｸM-PRO" w:hint="eastAsia"/>
                <w:sz w:val="22"/>
                <w:u w:val="single"/>
              </w:rPr>
              <w:t xml:space="preserve">　Ａ－２－（４）－①　発達段階に応じて、身体の健康（清潔、病気、事故等）について自己管理ができるよう支援している。</w:t>
            </w:r>
          </w:p>
          <w:p w14:paraId="4D876359" w14:textId="77777777" w:rsidR="007A4DE7" w:rsidRPr="000D50C5" w:rsidRDefault="007A4DE7" w:rsidP="007A4DE7">
            <w:pPr>
              <w:rPr>
                <w:rFonts w:ascii="HG丸ｺﾞｼｯｸM-PRO" w:eastAsia="HG丸ｺﾞｼｯｸM-PRO" w:hAnsi="HG丸ｺﾞｼｯｸM-PRO"/>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7A4DE7" w:rsidRPr="000D50C5" w14:paraId="6CAF7385" w14:textId="77777777" w:rsidTr="00101CE0">
              <w:trPr>
                <w:trHeight w:val="383"/>
              </w:trPr>
              <w:tc>
                <w:tcPr>
                  <w:tcW w:w="10834" w:type="dxa"/>
                </w:tcPr>
                <w:p w14:paraId="5DFB285E"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【判断基準】</w:t>
                  </w:r>
                </w:p>
                <w:p w14:paraId="70B862B3" w14:textId="31B8BEBA" w:rsidR="007A4DE7" w:rsidRPr="000D50C5" w:rsidRDefault="00101CE0" w:rsidP="00101CE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r>
          </w:tbl>
          <w:p w14:paraId="21EFB752" w14:textId="77777777" w:rsidR="007A4DE7" w:rsidRPr="000D50C5" w:rsidRDefault="007A4DE7" w:rsidP="007A4DE7">
            <w:pPr>
              <w:ind w:left="440" w:hangingChars="200" w:hanging="440"/>
              <w:rPr>
                <w:rFonts w:ascii="HG丸ｺﾞｼｯｸM-PRO" w:eastAsia="HG丸ｺﾞｼｯｸM-PRO" w:hAnsi="HG丸ｺﾞｼｯｸM-PRO"/>
                <w:sz w:val="22"/>
                <w:bdr w:val="single" w:sz="4" w:space="0" w:color="auto"/>
              </w:rPr>
            </w:pPr>
          </w:p>
          <w:p w14:paraId="04587DF7"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評価の着眼点</w:t>
            </w:r>
          </w:p>
          <w:p w14:paraId="615D123E" w14:textId="77777777" w:rsidR="00101CE0" w:rsidRPr="000D50C5" w:rsidRDefault="00101CE0" w:rsidP="00101CE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46B39732"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p>
          <w:p w14:paraId="72BC255D"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評価基準の考え方と評価の留意点</w:t>
            </w:r>
          </w:p>
          <w:p w14:paraId="36F25693"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0D50C5">
              <w:rPr>
                <w:rFonts w:ascii="HG丸ｺﾞｼｯｸM-PRO" w:eastAsia="HG丸ｺﾞｼｯｸM-PRO" w:hAnsi="HG丸ｺﾞｼｯｸM-PRO" w:cs="Times New Roman" w:hint="eastAsia"/>
                <w:spacing w:val="-7"/>
                <w:kern w:val="0"/>
                <w:sz w:val="22"/>
              </w:rPr>
              <w:t>（１）目的</w:t>
            </w:r>
          </w:p>
          <w:p w14:paraId="3BE0EF65" w14:textId="77777777" w:rsidR="00101CE0" w:rsidRPr="000D50C5" w:rsidRDefault="00101CE0" w:rsidP="00101CE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5944FDB7"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46C63C5B"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（２）趣旨・解説</w:t>
            </w:r>
          </w:p>
          <w:p w14:paraId="36A1C609" w14:textId="77777777" w:rsidR="00101CE0" w:rsidRPr="000D50C5" w:rsidRDefault="00101CE0" w:rsidP="00101CE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69BD50D9"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1ED375A4"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（３）評価の留意点</w:t>
            </w:r>
          </w:p>
          <w:p w14:paraId="10671A71" w14:textId="1B6520A8" w:rsidR="007A4DE7" w:rsidRPr="000D50C5" w:rsidRDefault="00101CE0" w:rsidP="00101CE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r>
      <w:tr w:rsidR="007A4DE7" w:rsidRPr="000D50C5" w14:paraId="33D4A5FC" w14:textId="77777777" w:rsidTr="007A4DE7">
        <w:tc>
          <w:tcPr>
            <w:tcW w:w="7581" w:type="dxa"/>
          </w:tcPr>
          <w:p w14:paraId="09BE3C50" w14:textId="77777777" w:rsidR="007A4DE7" w:rsidRPr="000D50C5" w:rsidRDefault="007A4DE7" w:rsidP="007A4DE7">
            <w:pPr>
              <w:ind w:left="1175" w:hangingChars="534" w:hanging="1175"/>
              <w:rPr>
                <w:rFonts w:ascii="HG丸ｺﾞｼｯｸM-PRO" w:eastAsia="HG丸ｺﾞｼｯｸM-PRO" w:hAnsi="HG丸ｺﾞｼｯｸM-PRO"/>
                <w:sz w:val="22"/>
                <w:u w:val="single"/>
              </w:rPr>
            </w:pPr>
            <w:r w:rsidRPr="000D50C5">
              <w:rPr>
                <w:rFonts w:ascii="HG丸ｺﾞｼｯｸM-PRO" w:eastAsia="HG丸ｺﾞｼｯｸM-PRO" w:hAnsi="HG丸ｺﾞｼｯｸM-PRO" w:hint="eastAsia"/>
                <w:sz w:val="22"/>
                <w:u w:val="single"/>
                <w:bdr w:val="single" w:sz="4" w:space="0" w:color="auto"/>
              </w:rPr>
              <w:lastRenderedPageBreak/>
              <w:t>Ａ⑮</w:t>
            </w:r>
            <w:r w:rsidRPr="000D50C5">
              <w:rPr>
                <w:rFonts w:ascii="HG丸ｺﾞｼｯｸM-PRO" w:eastAsia="HG丸ｺﾞｼｯｸM-PRO" w:hAnsi="HG丸ｺﾞｼｯｸM-PRO" w:hint="eastAsia"/>
                <w:sz w:val="22"/>
                <w:u w:val="single"/>
              </w:rPr>
              <w:t xml:space="preserve">　Ａ－２－（４）－②　医療機関と連携して一人ひとりの子どもに対する心身の健康を管理するとともに、異常がある場合は適切に対応している。</w:t>
            </w:r>
          </w:p>
          <w:p w14:paraId="621C8561" w14:textId="77777777" w:rsidR="007A4DE7" w:rsidRPr="000D50C5" w:rsidRDefault="007A4DE7" w:rsidP="007A4DE7">
            <w:pPr>
              <w:ind w:left="440" w:hangingChars="200" w:hanging="440"/>
              <w:rPr>
                <w:rFonts w:ascii="HG丸ｺﾞｼｯｸM-PRO" w:eastAsia="HG丸ｺﾞｼｯｸM-PRO" w:hAnsi="HG丸ｺﾞｼｯｸM-PRO"/>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7A4DE7" w:rsidRPr="000D50C5" w14:paraId="2F8F8706" w14:textId="77777777" w:rsidTr="00101CE0">
              <w:trPr>
                <w:trHeight w:val="752"/>
              </w:trPr>
              <w:tc>
                <w:tcPr>
                  <w:tcW w:w="10836" w:type="dxa"/>
                </w:tcPr>
                <w:p w14:paraId="7B35BC8A"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【判断基準】</w:t>
                  </w:r>
                </w:p>
                <w:p w14:paraId="505A3426" w14:textId="335940AC" w:rsidR="007A4DE7" w:rsidRPr="000D50C5" w:rsidRDefault="00101CE0" w:rsidP="00101CE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r>
          </w:tbl>
          <w:p w14:paraId="303BB644" w14:textId="77777777" w:rsidR="007A4DE7" w:rsidRPr="000D50C5" w:rsidRDefault="007A4DE7" w:rsidP="007A4DE7">
            <w:pPr>
              <w:ind w:left="440" w:hangingChars="200" w:hanging="440"/>
              <w:rPr>
                <w:rFonts w:ascii="HG丸ｺﾞｼｯｸM-PRO" w:eastAsia="HG丸ｺﾞｼｯｸM-PRO" w:hAnsi="HG丸ｺﾞｼｯｸM-PRO"/>
                <w:sz w:val="22"/>
                <w:bdr w:val="single" w:sz="4" w:space="0" w:color="auto"/>
              </w:rPr>
            </w:pPr>
          </w:p>
          <w:p w14:paraId="7DCC144F"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評価の着眼点</w:t>
            </w:r>
          </w:p>
          <w:p w14:paraId="1F092879" w14:textId="77777777" w:rsidR="00101CE0" w:rsidRPr="000D50C5" w:rsidRDefault="00101CE0" w:rsidP="00101CE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2A49DAC6"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p>
          <w:p w14:paraId="6E5A9ED1"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評価基準の考え方と評価の留意点</w:t>
            </w:r>
          </w:p>
          <w:p w14:paraId="258B9D4E"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0D50C5">
              <w:rPr>
                <w:rFonts w:ascii="HG丸ｺﾞｼｯｸM-PRO" w:eastAsia="HG丸ｺﾞｼｯｸM-PRO" w:hAnsi="HG丸ｺﾞｼｯｸM-PRO" w:cs="Times New Roman" w:hint="eastAsia"/>
                <w:spacing w:val="-7"/>
                <w:kern w:val="0"/>
                <w:sz w:val="22"/>
              </w:rPr>
              <w:t>（１）目的</w:t>
            </w:r>
          </w:p>
          <w:p w14:paraId="021A37D4" w14:textId="77777777" w:rsidR="00101CE0" w:rsidRPr="000D50C5" w:rsidRDefault="00101CE0" w:rsidP="00101CE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46A246CC"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5A82DD8B"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lastRenderedPageBreak/>
              <w:t>（２）趣旨・解説</w:t>
            </w:r>
          </w:p>
          <w:p w14:paraId="27BBFD15" w14:textId="77777777" w:rsidR="00101CE0" w:rsidRPr="000D50C5" w:rsidRDefault="00101CE0" w:rsidP="00101CE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29E4BA8E"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46D5A843"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（３）評価の留意点</w:t>
            </w:r>
          </w:p>
          <w:p w14:paraId="0DA4E18B"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○すべての子どもについて、健康状況を把握し、継続的な管理を行うとともに記録として残しているかを確認します。</w:t>
            </w:r>
          </w:p>
          <w:p w14:paraId="096D44C0"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○地域の医療機関との連携により、必要な医療については即応できる体制があるかを確認します。</w:t>
            </w:r>
          </w:p>
          <w:p w14:paraId="3FF33684"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○服薬管理の必要な子どもについては、医療機関と連携しながら服薬や薬歴のチェックを行っているかを確認します。</w:t>
            </w:r>
          </w:p>
          <w:p w14:paraId="707F4BB4"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○健康状況や医療機関の受診内容については、状況に応じて保護者等や子どもと共有しているかを確認します。</w:t>
            </w:r>
          </w:p>
          <w:p w14:paraId="5E882BDB"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○様々なアレルギーへの対応や救命救急についての知識を職員が共有しているか研修記録などで確認します。</w:t>
            </w:r>
          </w:p>
          <w:p w14:paraId="28ECE4B8" w14:textId="290746F4" w:rsidR="007A4DE7" w:rsidRPr="000D50C5" w:rsidRDefault="007A4DE7" w:rsidP="00101CE0">
            <w:pPr>
              <w:ind w:leftChars="100" w:left="430" w:hangingChars="100" w:hanging="220"/>
              <w:rPr>
                <w:rFonts w:ascii="HG丸ｺﾞｼｯｸM-PRO" w:eastAsia="HG丸ｺﾞｼｯｸM-PRO" w:hAnsi="HG丸ｺﾞｼｯｸM-PRO"/>
                <w:sz w:val="22"/>
                <w:u w:val="single"/>
                <w:bdr w:val="single" w:sz="4" w:space="0" w:color="auto"/>
              </w:rPr>
            </w:pPr>
            <w:r w:rsidRPr="000D50C5">
              <w:rPr>
                <w:rFonts w:ascii="HG丸ｺﾞｼｯｸM-PRO" w:eastAsia="HG丸ｺﾞｼｯｸM-PRO" w:hAnsi="HG丸ｺﾞｼｯｸM-PRO" w:cs="Times New Roman" w:hint="eastAsia"/>
                <w:color w:val="FF0000"/>
                <w:kern w:val="0"/>
                <w:sz w:val="22"/>
                <w:u w:val="single"/>
              </w:rPr>
              <w:t>○また、医療機関のほか、療育支援を行う機関等との日常的な連携も考えられます。</w:t>
            </w:r>
          </w:p>
        </w:tc>
        <w:tc>
          <w:tcPr>
            <w:tcW w:w="7581" w:type="dxa"/>
          </w:tcPr>
          <w:p w14:paraId="14A6231E" w14:textId="1EAE89E5" w:rsidR="007A4DE7" w:rsidRPr="000D50C5" w:rsidRDefault="007A4DE7" w:rsidP="007A4DE7">
            <w:pPr>
              <w:ind w:left="1175" w:hangingChars="534" w:hanging="1175"/>
              <w:rPr>
                <w:rFonts w:ascii="HG丸ｺﾞｼｯｸM-PRO" w:eastAsia="HG丸ｺﾞｼｯｸM-PRO" w:hAnsi="HG丸ｺﾞｼｯｸM-PRO"/>
                <w:sz w:val="22"/>
                <w:u w:val="single"/>
              </w:rPr>
            </w:pPr>
            <w:r w:rsidRPr="000D50C5">
              <w:rPr>
                <w:rFonts w:ascii="HG丸ｺﾞｼｯｸM-PRO" w:eastAsia="HG丸ｺﾞｼｯｸM-PRO" w:hAnsi="HG丸ｺﾞｼｯｸM-PRO" w:hint="eastAsia"/>
                <w:sz w:val="22"/>
                <w:u w:val="single"/>
                <w:bdr w:val="single" w:sz="4" w:space="0" w:color="auto"/>
              </w:rPr>
              <w:lastRenderedPageBreak/>
              <w:t>Ａ⑮</w:t>
            </w:r>
            <w:r w:rsidRPr="000D50C5">
              <w:rPr>
                <w:rFonts w:ascii="HG丸ｺﾞｼｯｸM-PRO" w:eastAsia="HG丸ｺﾞｼｯｸM-PRO" w:hAnsi="HG丸ｺﾞｼｯｸM-PRO" w:hint="eastAsia"/>
                <w:sz w:val="22"/>
                <w:u w:val="single"/>
              </w:rPr>
              <w:t xml:space="preserve">　Ａ－２－（４）－②　医療機関と連携して一人ひとりの子どもに対する心身の健康を管理するとともに、異常がある場合は適切に対応している。</w:t>
            </w:r>
          </w:p>
          <w:p w14:paraId="449DF54A" w14:textId="77777777" w:rsidR="007A4DE7" w:rsidRPr="000D50C5" w:rsidRDefault="007A4DE7" w:rsidP="007A4DE7">
            <w:pPr>
              <w:ind w:left="440" w:hangingChars="200" w:hanging="440"/>
              <w:rPr>
                <w:rFonts w:ascii="HG丸ｺﾞｼｯｸM-PRO" w:eastAsia="HG丸ｺﾞｼｯｸM-PRO" w:hAnsi="HG丸ｺﾞｼｯｸM-PRO"/>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7A4DE7" w:rsidRPr="000D50C5" w14:paraId="51B31127" w14:textId="77777777" w:rsidTr="00101CE0">
              <w:trPr>
                <w:trHeight w:val="752"/>
              </w:trPr>
              <w:tc>
                <w:tcPr>
                  <w:tcW w:w="10834" w:type="dxa"/>
                </w:tcPr>
                <w:p w14:paraId="7AD7E4FB"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【判断基準】</w:t>
                  </w:r>
                </w:p>
                <w:p w14:paraId="280B39BF" w14:textId="2A366A97" w:rsidR="007A4DE7" w:rsidRPr="000D50C5" w:rsidRDefault="00101CE0" w:rsidP="00101CE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r>
          </w:tbl>
          <w:p w14:paraId="5DA5EAEB" w14:textId="77777777" w:rsidR="007A4DE7" w:rsidRPr="000D50C5" w:rsidRDefault="007A4DE7" w:rsidP="007A4DE7">
            <w:pPr>
              <w:ind w:left="440" w:hangingChars="200" w:hanging="440"/>
              <w:rPr>
                <w:rFonts w:ascii="HG丸ｺﾞｼｯｸM-PRO" w:eastAsia="HG丸ｺﾞｼｯｸM-PRO" w:hAnsi="HG丸ｺﾞｼｯｸM-PRO"/>
                <w:sz w:val="22"/>
                <w:bdr w:val="single" w:sz="4" w:space="0" w:color="auto"/>
              </w:rPr>
            </w:pPr>
          </w:p>
          <w:p w14:paraId="41322CD6"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評価の着眼点</w:t>
            </w:r>
          </w:p>
          <w:p w14:paraId="3D62606E" w14:textId="77777777" w:rsidR="00101CE0" w:rsidRPr="000D50C5" w:rsidRDefault="00101CE0" w:rsidP="00101CE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448737AB"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p>
          <w:p w14:paraId="126F82F7"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評価基準の考え方と評価の留意点</w:t>
            </w:r>
          </w:p>
          <w:p w14:paraId="5AFFFED8"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0D50C5">
              <w:rPr>
                <w:rFonts w:ascii="HG丸ｺﾞｼｯｸM-PRO" w:eastAsia="HG丸ｺﾞｼｯｸM-PRO" w:hAnsi="HG丸ｺﾞｼｯｸM-PRO" w:cs="Times New Roman" w:hint="eastAsia"/>
                <w:spacing w:val="-7"/>
                <w:kern w:val="0"/>
                <w:sz w:val="22"/>
              </w:rPr>
              <w:t>（１）目的</w:t>
            </w:r>
          </w:p>
          <w:p w14:paraId="42DC67A7" w14:textId="77777777" w:rsidR="00101CE0" w:rsidRPr="000D50C5" w:rsidRDefault="00101CE0" w:rsidP="00101CE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23775897"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348E5E8A"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lastRenderedPageBreak/>
              <w:t>（２）趣旨・解説</w:t>
            </w:r>
          </w:p>
          <w:p w14:paraId="71E8E551" w14:textId="77777777" w:rsidR="00101CE0" w:rsidRPr="000D50C5" w:rsidRDefault="00101CE0" w:rsidP="00101CE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35016DD5"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12DF5BF9"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（３）評価の留意点</w:t>
            </w:r>
          </w:p>
          <w:p w14:paraId="1DD81FE6"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○すべての子どもについて、健康状況を把握し、継続的な管理を行うとともに記録として残しているかを確認します。</w:t>
            </w:r>
          </w:p>
          <w:p w14:paraId="074C7620"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○地域の医療機関との連携により、必要な医療については即応できる体制があるかを確認します。</w:t>
            </w:r>
          </w:p>
          <w:p w14:paraId="1B5C6C9D"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○服薬管理の必要な子どもについては、医療機関と連携しながら服薬や薬歴のチェックを行っているかを確認します。</w:t>
            </w:r>
          </w:p>
          <w:p w14:paraId="43BF8559"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○健康状況や医療機関の受診内容については、状況に応じて保護者等や子どもと共有しているかを確認します。</w:t>
            </w:r>
          </w:p>
          <w:p w14:paraId="256B77A8"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○様々なアレルギーへの対応や救命救急についての知識を職員が共有しているか研修記録などで確認します。</w:t>
            </w:r>
          </w:p>
          <w:p w14:paraId="1C7FEC4F" w14:textId="4982926B"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color w:val="000000"/>
                <w:kern w:val="0"/>
                <w:sz w:val="22"/>
                <w:u w:val="single"/>
                <w:bdr w:val="single" w:sz="4" w:space="0" w:color="auto"/>
              </w:rPr>
            </w:pPr>
            <w:r w:rsidRPr="000D50C5">
              <w:rPr>
                <w:rFonts w:ascii="HG丸ｺﾞｼｯｸM-PRO" w:eastAsia="HG丸ｺﾞｼｯｸM-PRO" w:hAnsi="HG丸ｺﾞｼｯｸM-PRO" w:cs="Times New Roman" w:hint="eastAsia"/>
                <w:color w:val="FF0000"/>
                <w:kern w:val="0"/>
                <w:sz w:val="22"/>
                <w:u w:val="single"/>
              </w:rPr>
              <w:t>（新設）</w:t>
            </w:r>
          </w:p>
        </w:tc>
      </w:tr>
      <w:tr w:rsidR="007A4DE7" w:rsidRPr="000D50C5" w14:paraId="27727A0D" w14:textId="77777777" w:rsidTr="007A4DE7">
        <w:tc>
          <w:tcPr>
            <w:tcW w:w="7581" w:type="dxa"/>
          </w:tcPr>
          <w:p w14:paraId="1739C2AE"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lastRenderedPageBreak/>
              <w:t>Ａ－２－（５）性に関する支援等</w:t>
            </w:r>
          </w:p>
          <w:p w14:paraId="1DEE3DFE" w14:textId="77777777" w:rsidR="007A4DE7" w:rsidRPr="000D50C5" w:rsidRDefault="007A4DE7" w:rsidP="007A4DE7">
            <w:pPr>
              <w:ind w:left="1175" w:hangingChars="534" w:hanging="1175"/>
              <w:rPr>
                <w:rFonts w:ascii="HG丸ｺﾞｼｯｸM-PRO" w:eastAsia="HG丸ｺﾞｼｯｸM-PRO" w:hAnsi="HG丸ｺﾞｼｯｸM-PRO"/>
                <w:sz w:val="22"/>
                <w:u w:val="single"/>
              </w:rPr>
            </w:pPr>
            <w:r w:rsidRPr="000D50C5">
              <w:rPr>
                <w:rFonts w:ascii="HG丸ｺﾞｼｯｸM-PRO" w:eastAsia="HG丸ｺﾞｼｯｸM-PRO" w:hAnsi="HG丸ｺﾞｼｯｸM-PRO" w:hint="eastAsia"/>
                <w:sz w:val="22"/>
                <w:u w:val="single"/>
                <w:bdr w:val="single" w:sz="4" w:space="0" w:color="auto"/>
              </w:rPr>
              <w:t>Ａ⑯</w:t>
            </w:r>
            <w:r w:rsidRPr="000D50C5">
              <w:rPr>
                <w:rFonts w:ascii="HG丸ｺﾞｼｯｸM-PRO" w:eastAsia="HG丸ｺﾞｼｯｸM-PRO" w:hAnsi="HG丸ｺﾞｼｯｸM-PRO" w:hint="eastAsia"/>
                <w:sz w:val="22"/>
                <w:u w:val="single"/>
              </w:rPr>
              <w:t xml:space="preserve">　Ａ－２－（５）－①　子どもの年齢・発達段階等に応じて、性をめぐる課題に関する支援等の機会を設けている。</w:t>
            </w:r>
          </w:p>
          <w:p w14:paraId="57CCF644" w14:textId="77777777" w:rsidR="007A4DE7" w:rsidRPr="000D50C5" w:rsidRDefault="007A4DE7" w:rsidP="007A4DE7">
            <w:pPr>
              <w:rPr>
                <w:rFonts w:ascii="HG丸ｺﾞｼｯｸM-PRO" w:eastAsia="HG丸ｺﾞｼｯｸM-PRO" w:hAnsi="HG丸ｺﾞｼｯｸM-PRO"/>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7A4DE7" w:rsidRPr="000D50C5" w14:paraId="0422762D" w14:textId="77777777" w:rsidTr="0064291B">
              <w:trPr>
                <w:trHeight w:val="774"/>
              </w:trPr>
              <w:tc>
                <w:tcPr>
                  <w:tcW w:w="10836" w:type="dxa"/>
                </w:tcPr>
                <w:p w14:paraId="6D1062FF"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【判断基準】</w:t>
                  </w:r>
                </w:p>
                <w:p w14:paraId="4E433A5A" w14:textId="7F107426" w:rsidR="007A4DE7" w:rsidRPr="000D50C5" w:rsidRDefault="0064291B" w:rsidP="0064291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r>
          </w:tbl>
          <w:p w14:paraId="391C49E8" w14:textId="77777777" w:rsidR="007A4DE7" w:rsidRPr="000D50C5" w:rsidRDefault="007A4DE7" w:rsidP="007A4DE7">
            <w:pPr>
              <w:ind w:left="440" w:hangingChars="200" w:hanging="440"/>
              <w:rPr>
                <w:rFonts w:ascii="HG丸ｺﾞｼｯｸM-PRO" w:eastAsia="HG丸ｺﾞｼｯｸM-PRO" w:hAnsi="HG丸ｺﾞｼｯｸM-PRO"/>
                <w:sz w:val="22"/>
                <w:bdr w:val="single" w:sz="4" w:space="0" w:color="auto"/>
              </w:rPr>
            </w:pPr>
          </w:p>
          <w:p w14:paraId="0D4C0D8B" w14:textId="77777777" w:rsidR="007A4DE7" w:rsidRPr="000D50C5" w:rsidRDefault="007A4DE7" w:rsidP="007A4DE7">
            <w:pPr>
              <w:spacing w:afterLines="50" w:after="180"/>
              <w:ind w:left="440" w:hangingChars="200" w:hanging="440"/>
              <w:rPr>
                <w:rFonts w:ascii="HG丸ｺﾞｼｯｸM-PRO" w:eastAsia="HG丸ｺﾞｼｯｸM-PRO" w:hAnsi="HG丸ｺﾞｼｯｸM-PRO"/>
                <w:sz w:val="22"/>
              </w:rPr>
            </w:pPr>
            <w:r w:rsidRPr="000D50C5">
              <w:rPr>
                <w:rFonts w:ascii="HG丸ｺﾞｼｯｸM-PRO" w:eastAsia="HG丸ｺﾞｼｯｸM-PRO" w:hAnsi="HG丸ｺﾞｼｯｸM-PRO" w:hint="eastAsia"/>
                <w:sz w:val="22"/>
                <w:bdr w:val="single" w:sz="4" w:space="0" w:color="auto"/>
              </w:rPr>
              <w:t>評価の着眼点</w:t>
            </w:r>
          </w:p>
          <w:p w14:paraId="39B0532E"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□発達段階や課題に応じて性に関する支援の基本的な考え方、方針を定めている。</w:t>
            </w:r>
          </w:p>
          <w:p w14:paraId="3C73E2B4"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44CCE8CF"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□性被害、性加害など性に課題のある子どもに対する支援を自立支援計画をもとに行っている。</w:t>
            </w:r>
          </w:p>
          <w:p w14:paraId="040C29BD"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61A9F7A6"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□年齢、個々の状況、発達段階に応じて、性をめぐる諸課題について支援している。</w:t>
            </w:r>
          </w:p>
          <w:p w14:paraId="508E79CA"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04E31619"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□性をめぐる不適切行動を予防する取組をしている。</w:t>
            </w:r>
          </w:p>
          <w:p w14:paraId="16D37D26"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4A74D9E5"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color w:val="FF0000"/>
                <w:kern w:val="0"/>
                <w:sz w:val="22"/>
                <w:u w:val="single"/>
              </w:rPr>
            </w:pPr>
            <w:r w:rsidRPr="000D50C5">
              <w:rPr>
                <w:rFonts w:ascii="HG丸ｺﾞｼｯｸM-PRO" w:eastAsia="HG丸ｺﾞｼｯｸM-PRO" w:hAnsi="HG丸ｺﾞｼｯｸM-PRO" w:cs="Times New Roman" w:hint="eastAsia"/>
                <w:color w:val="FF0000"/>
                <w:kern w:val="0"/>
                <w:sz w:val="22"/>
                <w:u w:val="single"/>
              </w:rPr>
              <w:t>□子ども間の性的加害・被害を把握し適切に対応している。</w:t>
            </w:r>
          </w:p>
          <w:p w14:paraId="7FD7FDC7"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p>
          <w:p w14:paraId="1C2FC876"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評価基準の考え方と評価の留意点</w:t>
            </w:r>
          </w:p>
          <w:p w14:paraId="702A126F"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0D50C5">
              <w:rPr>
                <w:rFonts w:ascii="HG丸ｺﾞｼｯｸM-PRO" w:eastAsia="HG丸ｺﾞｼｯｸM-PRO" w:hAnsi="HG丸ｺﾞｼｯｸM-PRO" w:cs="Times New Roman" w:hint="eastAsia"/>
                <w:spacing w:val="-7"/>
                <w:kern w:val="0"/>
                <w:sz w:val="22"/>
              </w:rPr>
              <w:t>（１）目的</w:t>
            </w:r>
          </w:p>
          <w:p w14:paraId="191215AD" w14:textId="11235380" w:rsidR="007A4DE7" w:rsidRPr="000D50C5" w:rsidRDefault="0064291B" w:rsidP="0064291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65D6504F"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p>
          <w:p w14:paraId="69D3C4F5"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（２）趣旨・解説</w:t>
            </w:r>
          </w:p>
          <w:p w14:paraId="6B6B3ED5" w14:textId="4A8D5EF3" w:rsidR="007A4DE7" w:rsidRPr="000D50C5" w:rsidRDefault="0064291B" w:rsidP="0064291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0C566931"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6A0E415C"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（３）評価の留意点</w:t>
            </w:r>
          </w:p>
          <w:p w14:paraId="178275AB" w14:textId="27F5C11E" w:rsidR="007A4DE7" w:rsidRPr="000D50C5" w:rsidRDefault="0064291B" w:rsidP="0064291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c>
          <w:tcPr>
            <w:tcW w:w="7581" w:type="dxa"/>
          </w:tcPr>
          <w:p w14:paraId="7FF075A8" w14:textId="230F281C"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lastRenderedPageBreak/>
              <w:t>Ａ－２－（５）性に関する支援等</w:t>
            </w:r>
          </w:p>
          <w:p w14:paraId="66EBEFAF" w14:textId="77777777" w:rsidR="007A4DE7" w:rsidRPr="000D50C5" w:rsidRDefault="007A4DE7" w:rsidP="007A4DE7">
            <w:pPr>
              <w:ind w:left="1175" w:hangingChars="534" w:hanging="1175"/>
              <w:rPr>
                <w:rFonts w:ascii="HG丸ｺﾞｼｯｸM-PRO" w:eastAsia="HG丸ｺﾞｼｯｸM-PRO" w:hAnsi="HG丸ｺﾞｼｯｸM-PRO"/>
                <w:sz w:val="22"/>
                <w:u w:val="single"/>
              </w:rPr>
            </w:pPr>
            <w:r w:rsidRPr="000D50C5">
              <w:rPr>
                <w:rFonts w:ascii="HG丸ｺﾞｼｯｸM-PRO" w:eastAsia="HG丸ｺﾞｼｯｸM-PRO" w:hAnsi="HG丸ｺﾞｼｯｸM-PRO" w:hint="eastAsia"/>
                <w:sz w:val="22"/>
                <w:u w:val="single"/>
                <w:bdr w:val="single" w:sz="4" w:space="0" w:color="auto"/>
              </w:rPr>
              <w:t>Ａ⑯</w:t>
            </w:r>
            <w:r w:rsidRPr="000D50C5">
              <w:rPr>
                <w:rFonts w:ascii="HG丸ｺﾞｼｯｸM-PRO" w:eastAsia="HG丸ｺﾞｼｯｸM-PRO" w:hAnsi="HG丸ｺﾞｼｯｸM-PRO" w:hint="eastAsia"/>
                <w:sz w:val="22"/>
                <w:u w:val="single"/>
              </w:rPr>
              <w:t xml:space="preserve">　Ａ－２－（５）－①　子どもの年齢・発達段階等に応じて、性をめぐる課題に関する支援等の機会を設けている。</w:t>
            </w:r>
          </w:p>
          <w:p w14:paraId="0456F8A0" w14:textId="77777777" w:rsidR="007A4DE7" w:rsidRPr="000D50C5" w:rsidRDefault="007A4DE7" w:rsidP="007A4DE7">
            <w:pPr>
              <w:rPr>
                <w:rFonts w:ascii="HG丸ｺﾞｼｯｸM-PRO" w:eastAsia="HG丸ｺﾞｼｯｸM-PRO" w:hAnsi="HG丸ｺﾞｼｯｸM-PRO"/>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7A4DE7" w:rsidRPr="000D50C5" w14:paraId="72229F66" w14:textId="77777777" w:rsidTr="0064291B">
              <w:trPr>
                <w:trHeight w:val="774"/>
              </w:trPr>
              <w:tc>
                <w:tcPr>
                  <w:tcW w:w="10834" w:type="dxa"/>
                </w:tcPr>
                <w:p w14:paraId="178CC2C2"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【判断基準】</w:t>
                  </w:r>
                </w:p>
                <w:p w14:paraId="5EE77FE7" w14:textId="695898E6" w:rsidR="007A4DE7" w:rsidRPr="000D50C5" w:rsidRDefault="0064291B" w:rsidP="0064291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r>
          </w:tbl>
          <w:p w14:paraId="354A0E22" w14:textId="77777777" w:rsidR="007A4DE7" w:rsidRPr="000D50C5" w:rsidRDefault="007A4DE7" w:rsidP="007A4DE7">
            <w:pPr>
              <w:ind w:left="440" w:hangingChars="200" w:hanging="440"/>
              <w:rPr>
                <w:rFonts w:ascii="HG丸ｺﾞｼｯｸM-PRO" w:eastAsia="HG丸ｺﾞｼｯｸM-PRO" w:hAnsi="HG丸ｺﾞｼｯｸM-PRO"/>
                <w:sz w:val="22"/>
                <w:bdr w:val="single" w:sz="4" w:space="0" w:color="auto"/>
              </w:rPr>
            </w:pPr>
          </w:p>
          <w:p w14:paraId="750CEE6A" w14:textId="77777777" w:rsidR="007A4DE7" w:rsidRPr="000D50C5" w:rsidRDefault="007A4DE7" w:rsidP="007A4DE7">
            <w:pPr>
              <w:spacing w:afterLines="50" w:after="180"/>
              <w:ind w:left="440" w:hangingChars="200" w:hanging="440"/>
              <w:rPr>
                <w:rFonts w:ascii="HG丸ｺﾞｼｯｸM-PRO" w:eastAsia="HG丸ｺﾞｼｯｸM-PRO" w:hAnsi="HG丸ｺﾞｼｯｸM-PRO"/>
                <w:sz w:val="22"/>
              </w:rPr>
            </w:pPr>
            <w:r w:rsidRPr="000D50C5">
              <w:rPr>
                <w:rFonts w:ascii="HG丸ｺﾞｼｯｸM-PRO" w:eastAsia="HG丸ｺﾞｼｯｸM-PRO" w:hAnsi="HG丸ｺﾞｼｯｸM-PRO" w:hint="eastAsia"/>
                <w:sz w:val="22"/>
                <w:bdr w:val="single" w:sz="4" w:space="0" w:color="auto"/>
              </w:rPr>
              <w:t>評価の着眼点</w:t>
            </w:r>
          </w:p>
          <w:p w14:paraId="0C233DF7"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□発達段階や課題に応じて性に関する支援の基本的な考え方、方針を定めている。</w:t>
            </w:r>
          </w:p>
          <w:p w14:paraId="3F0CDE1C"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6BB1A68B"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□性被害、性加害など性に課題のある子どもに対する支援を自立支援計画をもとに行っている。</w:t>
            </w:r>
          </w:p>
          <w:p w14:paraId="194F228D"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0BED3F09"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□年齢、個々の状況、発達段階に応じて、性をめぐる諸課題について支援している。</w:t>
            </w:r>
          </w:p>
          <w:p w14:paraId="2797FE82"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0D0B8A96"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□性をめぐる不適切行動を予防する取組をしている。</w:t>
            </w:r>
          </w:p>
          <w:p w14:paraId="0ED0494D"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6798DA46"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color w:val="FF0000"/>
                <w:kern w:val="0"/>
                <w:sz w:val="22"/>
                <w:u w:val="single"/>
              </w:rPr>
            </w:pPr>
            <w:r w:rsidRPr="000D50C5">
              <w:rPr>
                <w:rFonts w:ascii="HG丸ｺﾞｼｯｸM-PRO" w:eastAsia="HG丸ｺﾞｼｯｸM-PRO" w:hAnsi="HG丸ｺﾞｼｯｸM-PRO" w:cs="Times New Roman" w:hint="eastAsia"/>
                <w:color w:val="FF0000"/>
                <w:kern w:val="0"/>
                <w:sz w:val="22"/>
                <w:u w:val="single"/>
              </w:rPr>
              <w:t>（新設）</w:t>
            </w:r>
          </w:p>
          <w:p w14:paraId="6DFA9E52"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p>
          <w:p w14:paraId="4298A966"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評価基準の考え方と評価の留意点</w:t>
            </w:r>
          </w:p>
          <w:p w14:paraId="75A78066"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0D50C5">
              <w:rPr>
                <w:rFonts w:ascii="HG丸ｺﾞｼｯｸM-PRO" w:eastAsia="HG丸ｺﾞｼｯｸM-PRO" w:hAnsi="HG丸ｺﾞｼｯｸM-PRO" w:cs="Times New Roman" w:hint="eastAsia"/>
                <w:spacing w:val="-7"/>
                <w:kern w:val="0"/>
                <w:sz w:val="22"/>
              </w:rPr>
              <w:t>（１）目的</w:t>
            </w:r>
          </w:p>
          <w:p w14:paraId="35F5BACC" w14:textId="43634837" w:rsidR="007A4DE7" w:rsidRPr="000D50C5" w:rsidRDefault="0064291B" w:rsidP="0064291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2F0BF3C2"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p>
          <w:p w14:paraId="78933689"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（２）趣旨・解説</w:t>
            </w:r>
          </w:p>
          <w:p w14:paraId="7416F92A" w14:textId="242B4888" w:rsidR="007A4DE7" w:rsidRPr="000D50C5" w:rsidRDefault="0064291B" w:rsidP="0064291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3061BE4A"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30CDE471"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（３）評価の留意点</w:t>
            </w:r>
          </w:p>
          <w:p w14:paraId="767F751A" w14:textId="110D2A35" w:rsidR="007A4DE7" w:rsidRPr="000D50C5" w:rsidRDefault="0064291B" w:rsidP="0064291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r>
      <w:tr w:rsidR="007A4DE7" w:rsidRPr="000D50C5" w14:paraId="785715A6" w14:textId="77777777" w:rsidTr="007A4DE7">
        <w:tc>
          <w:tcPr>
            <w:tcW w:w="7581" w:type="dxa"/>
          </w:tcPr>
          <w:p w14:paraId="4A486167"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lastRenderedPageBreak/>
              <w:t>Ａ－２－（６）　学習支援、進路支援等</w:t>
            </w:r>
          </w:p>
          <w:p w14:paraId="3A787483" w14:textId="07E99E56" w:rsidR="007A4DE7" w:rsidRPr="000D50C5" w:rsidRDefault="0064291B" w:rsidP="0064291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c>
          <w:tcPr>
            <w:tcW w:w="7581" w:type="dxa"/>
          </w:tcPr>
          <w:p w14:paraId="6DC1174B" w14:textId="02E8DD25"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Ａ－２－（６）　学習支援、進路支援等</w:t>
            </w:r>
          </w:p>
          <w:p w14:paraId="646E3A76" w14:textId="2462584A" w:rsidR="007A4DE7" w:rsidRPr="000D50C5" w:rsidRDefault="0064291B" w:rsidP="0064291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r>
      <w:tr w:rsidR="007A4DE7" w:rsidRPr="000D50C5" w14:paraId="096D7BDA" w14:textId="77777777" w:rsidTr="007A4DE7">
        <w:tc>
          <w:tcPr>
            <w:tcW w:w="7581" w:type="dxa"/>
          </w:tcPr>
          <w:p w14:paraId="6254CCAA"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Ａ－３　通所支援</w:t>
            </w:r>
          </w:p>
          <w:p w14:paraId="6A3C7956"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Ａ－３－（１）　通所による支援</w:t>
            </w:r>
          </w:p>
          <w:p w14:paraId="28E7B8B5" w14:textId="324CD0D4" w:rsidR="007A4DE7" w:rsidRPr="000D50C5" w:rsidRDefault="0064291B" w:rsidP="0064291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c>
          <w:tcPr>
            <w:tcW w:w="7581" w:type="dxa"/>
          </w:tcPr>
          <w:p w14:paraId="3FE6833B" w14:textId="3A1A958B"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Ａ－３　通所支援</w:t>
            </w:r>
          </w:p>
          <w:p w14:paraId="43796583"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Ａ－３－（１）　通所による支援</w:t>
            </w:r>
          </w:p>
          <w:p w14:paraId="2B3DEF30" w14:textId="475F6C0D" w:rsidR="007A4DE7" w:rsidRPr="000D50C5" w:rsidRDefault="0064291B" w:rsidP="0064291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r>
      <w:tr w:rsidR="007A4DE7" w:rsidRPr="000D50C5" w14:paraId="498F49A2" w14:textId="77777777" w:rsidTr="007A4DE7">
        <w:tc>
          <w:tcPr>
            <w:tcW w:w="7581" w:type="dxa"/>
          </w:tcPr>
          <w:p w14:paraId="40F1858D"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Ａ－４　支援の継続性とアフターケア</w:t>
            </w:r>
          </w:p>
          <w:p w14:paraId="0C9D409A"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lastRenderedPageBreak/>
              <w:t>Ａ－４－（１）　親子関係の再構築支援等</w:t>
            </w:r>
          </w:p>
          <w:p w14:paraId="07C40746" w14:textId="77777777" w:rsidR="007A4DE7" w:rsidRPr="000D50C5" w:rsidRDefault="007A4DE7" w:rsidP="007A4DE7">
            <w:pPr>
              <w:ind w:left="1175" w:hangingChars="534" w:hanging="1175"/>
              <w:rPr>
                <w:rFonts w:ascii="HG丸ｺﾞｼｯｸM-PRO" w:eastAsia="HG丸ｺﾞｼｯｸM-PRO" w:hAnsi="HG丸ｺﾞｼｯｸM-PRO"/>
                <w:sz w:val="22"/>
                <w:u w:val="single"/>
              </w:rPr>
            </w:pPr>
            <w:r w:rsidRPr="000D50C5">
              <w:rPr>
                <w:rFonts w:ascii="HG丸ｺﾞｼｯｸM-PRO" w:eastAsia="HG丸ｺﾞｼｯｸM-PRO" w:hAnsi="HG丸ｺﾞｼｯｸM-PRO" w:hint="eastAsia"/>
                <w:sz w:val="22"/>
                <w:u w:val="single"/>
                <w:bdr w:val="single" w:sz="4" w:space="0" w:color="auto"/>
              </w:rPr>
              <w:t>Ａ⑲</w:t>
            </w:r>
            <w:r w:rsidRPr="000D50C5">
              <w:rPr>
                <w:rFonts w:ascii="HG丸ｺﾞｼｯｸM-PRO" w:eastAsia="HG丸ｺﾞｼｯｸM-PRO" w:hAnsi="HG丸ｺﾞｼｯｸM-PRO" w:hint="eastAsia"/>
                <w:sz w:val="22"/>
                <w:u w:val="single"/>
              </w:rPr>
              <w:t xml:space="preserve">　Ａ－４－（１）－①　施設は家族との信頼関係づくりに取り組み、家族からの相談に応じる体制を確立し、家族関係の再構築に向けて支援している。</w:t>
            </w:r>
          </w:p>
          <w:p w14:paraId="0657CC2B" w14:textId="77777777" w:rsidR="007A4DE7" w:rsidRPr="000D50C5" w:rsidRDefault="007A4DE7" w:rsidP="007A4DE7">
            <w:pPr>
              <w:ind w:left="440" w:hangingChars="200" w:hanging="440"/>
              <w:rPr>
                <w:rFonts w:ascii="HG丸ｺﾞｼｯｸM-PRO" w:eastAsia="HG丸ｺﾞｼｯｸM-PRO" w:hAnsi="HG丸ｺﾞｼｯｸM-PRO"/>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7A4DE7" w:rsidRPr="000D50C5" w14:paraId="3BAA727D" w14:textId="77777777" w:rsidTr="0064291B">
              <w:trPr>
                <w:trHeight w:val="772"/>
              </w:trPr>
              <w:tc>
                <w:tcPr>
                  <w:tcW w:w="10836" w:type="dxa"/>
                </w:tcPr>
                <w:p w14:paraId="714048E3"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【判断基準】</w:t>
                  </w:r>
                </w:p>
                <w:p w14:paraId="6DC863D2" w14:textId="0F103423" w:rsidR="007A4DE7" w:rsidRPr="000D50C5" w:rsidRDefault="0064291B" w:rsidP="0064291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r>
          </w:tbl>
          <w:p w14:paraId="14F7015A" w14:textId="77777777" w:rsidR="007A4DE7" w:rsidRPr="000D50C5" w:rsidRDefault="007A4DE7" w:rsidP="007A4DE7">
            <w:pPr>
              <w:ind w:left="440" w:hangingChars="200" w:hanging="440"/>
              <w:rPr>
                <w:rFonts w:ascii="HG丸ｺﾞｼｯｸM-PRO" w:eastAsia="HG丸ｺﾞｼｯｸM-PRO" w:hAnsi="HG丸ｺﾞｼｯｸM-PRO"/>
                <w:sz w:val="22"/>
                <w:bdr w:val="single" w:sz="4" w:space="0" w:color="auto"/>
              </w:rPr>
            </w:pPr>
          </w:p>
          <w:p w14:paraId="62FB884D"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評価の着眼点</w:t>
            </w:r>
          </w:p>
          <w:p w14:paraId="2E845D62" w14:textId="60EF3FD7" w:rsidR="007A4DE7" w:rsidRPr="000D50C5" w:rsidRDefault="0064291B" w:rsidP="0064291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26FF33F2"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p>
          <w:p w14:paraId="27789F5C"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評価基準の考え方と評価の留意点</w:t>
            </w:r>
          </w:p>
          <w:p w14:paraId="59865B18"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0D50C5">
              <w:rPr>
                <w:rFonts w:ascii="HG丸ｺﾞｼｯｸM-PRO" w:eastAsia="HG丸ｺﾞｼｯｸM-PRO" w:hAnsi="HG丸ｺﾞｼｯｸM-PRO" w:cs="Times New Roman" w:hint="eastAsia"/>
                <w:spacing w:val="-7"/>
                <w:kern w:val="0"/>
                <w:sz w:val="22"/>
              </w:rPr>
              <w:t>（１）目的</w:t>
            </w:r>
          </w:p>
          <w:p w14:paraId="12619D49" w14:textId="16D63C75" w:rsidR="007A4DE7" w:rsidRPr="000D50C5" w:rsidRDefault="0064291B" w:rsidP="0064291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45DBACC5"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177FE4B3"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（２）趣旨・解説</w:t>
            </w:r>
          </w:p>
          <w:p w14:paraId="141D8469" w14:textId="77777777" w:rsidR="0064291B" w:rsidRPr="000D50C5" w:rsidRDefault="0064291B" w:rsidP="0064291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1A6218C8"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405D6029" w14:textId="77777777" w:rsidR="007A4DE7" w:rsidRPr="000D50C5" w:rsidRDefault="007A4DE7" w:rsidP="0064291B">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（３）評価の留意点</w:t>
            </w:r>
          </w:p>
          <w:p w14:paraId="6001EA6A" w14:textId="444D4D98" w:rsidR="007A4DE7" w:rsidRPr="000D50C5" w:rsidRDefault="0064291B" w:rsidP="0064291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c>
          <w:tcPr>
            <w:tcW w:w="7581" w:type="dxa"/>
          </w:tcPr>
          <w:p w14:paraId="483522CD" w14:textId="5CA5CEF8"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lastRenderedPageBreak/>
              <w:t>Ａ－４　支援の継続性とアフターケア</w:t>
            </w:r>
          </w:p>
          <w:p w14:paraId="3B78EA17"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lastRenderedPageBreak/>
              <w:t>Ａ－４－（１）　親子関係の再構築支援等</w:t>
            </w:r>
          </w:p>
          <w:p w14:paraId="64D1EA2D" w14:textId="77777777" w:rsidR="007A4DE7" w:rsidRPr="000D50C5" w:rsidRDefault="007A4DE7" w:rsidP="007A4DE7">
            <w:pPr>
              <w:ind w:left="1175" w:hangingChars="534" w:hanging="1175"/>
              <w:rPr>
                <w:rFonts w:ascii="HG丸ｺﾞｼｯｸM-PRO" w:eastAsia="HG丸ｺﾞｼｯｸM-PRO" w:hAnsi="HG丸ｺﾞｼｯｸM-PRO"/>
                <w:sz w:val="22"/>
                <w:u w:val="single"/>
              </w:rPr>
            </w:pPr>
            <w:r w:rsidRPr="000D50C5">
              <w:rPr>
                <w:rFonts w:ascii="HG丸ｺﾞｼｯｸM-PRO" w:eastAsia="HG丸ｺﾞｼｯｸM-PRO" w:hAnsi="HG丸ｺﾞｼｯｸM-PRO" w:hint="eastAsia"/>
                <w:sz w:val="22"/>
                <w:u w:val="single"/>
                <w:bdr w:val="single" w:sz="4" w:space="0" w:color="auto"/>
              </w:rPr>
              <w:t>Ａ⑲</w:t>
            </w:r>
            <w:r w:rsidRPr="000D50C5">
              <w:rPr>
                <w:rFonts w:ascii="HG丸ｺﾞｼｯｸM-PRO" w:eastAsia="HG丸ｺﾞｼｯｸM-PRO" w:hAnsi="HG丸ｺﾞｼｯｸM-PRO" w:hint="eastAsia"/>
                <w:sz w:val="22"/>
                <w:u w:val="single"/>
              </w:rPr>
              <w:t xml:space="preserve">　Ａ－４－（１）－①　施設は家族との信頼関係づくりに取り組み、家族からの相談に応じる体制を確立し、家族関係の再構築に向けて支援している。</w:t>
            </w:r>
          </w:p>
          <w:p w14:paraId="6411A0DA" w14:textId="77777777" w:rsidR="007A4DE7" w:rsidRPr="000D50C5" w:rsidRDefault="007A4DE7" w:rsidP="007A4DE7">
            <w:pPr>
              <w:ind w:left="440" w:hangingChars="200" w:hanging="440"/>
              <w:rPr>
                <w:rFonts w:ascii="HG丸ｺﾞｼｯｸM-PRO" w:eastAsia="HG丸ｺﾞｼｯｸM-PRO" w:hAnsi="HG丸ｺﾞｼｯｸM-PRO"/>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7A4DE7" w:rsidRPr="000D50C5" w14:paraId="1710361E" w14:textId="77777777" w:rsidTr="0064291B">
              <w:trPr>
                <w:trHeight w:val="771"/>
              </w:trPr>
              <w:tc>
                <w:tcPr>
                  <w:tcW w:w="10834" w:type="dxa"/>
                </w:tcPr>
                <w:p w14:paraId="1354C99A"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【判断基準】</w:t>
                  </w:r>
                </w:p>
                <w:p w14:paraId="13A75FBB" w14:textId="3C805050" w:rsidR="007A4DE7" w:rsidRPr="000D50C5" w:rsidRDefault="0064291B" w:rsidP="0064291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r>
          </w:tbl>
          <w:p w14:paraId="63F8E4AE" w14:textId="77777777" w:rsidR="007A4DE7" w:rsidRPr="000D50C5" w:rsidRDefault="007A4DE7" w:rsidP="007A4DE7">
            <w:pPr>
              <w:ind w:left="440" w:hangingChars="200" w:hanging="440"/>
              <w:rPr>
                <w:rFonts w:ascii="HG丸ｺﾞｼｯｸM-PRO" w:eastAsia="HG丸ｺﾞｼｯｸM-PRO" w:hAnsi="HG丸ｺﾞｼｯｸM-PRO"/>
                <w:sz w:val="22"/>
                <w:bdr w:val="single" w:sz="4" w:space="0" w:color="auto"/>
              </w:rPr>
            </w:pPr>
          </w:p>
          <w:p w14:paraId="5E69C17F"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評価の着眼点</w:t>
            </w:r>
          </w:p>
          <w:p w14:paraId="78424921" w14:textId="6644B06A" w:rsidR="007A4DE7" w:rsidRPr="000D50C5" w:rsidRDefault="0064291B" w:rsidP="0064291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21FC7AF0"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p>
          <w:p w14:paraId="6E051E14"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評価基準の考え方と評価の留意点</w:t>
            </w:r>
          </w:p>
          <w:p w14:paraId="555FDDC0"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0D50C5">
              <w:rPr>
                <w:rFonts w:ascii="HG丸ｺﾞｼｯｸM-PRO" w:eastAsia="HG丸ｺﾞｼｯｸM-PRO" w:hAnsi="HG丸ｺﾞｼｯｸM-PRO" w:cs="Times New Roman" w:hint="eastAsia"/>
                <w:spacing w:val="-7"/>
                <w:kern w:val="0"/>
                <w:sz w:val="22"/>
              </w:rPr>
              <w:t>（１）目的</w:t>
            </w:r>
          </w:p>
          <w:p w14:paraId="59CAEB96" w14:textId="4B8DA5C6" w:rsidR="007A4DE7" w:rsidRPr="000D50C5" w:rsidRDefault="0064291B" w:rsidP="0064291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58BCB55A"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5A86320F"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（２）趣旨・解説</w:t>
            </w:r>
          </w:p>
          <w:p w14:paraId="7651EE03" w14:textId="382A7A5A" w:rsidR="007A4DE7" w:rsidRPr="000D50C5" w:rsidRDefault="0064291B" w:rsidP="0064291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4024EADE"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63531133" w14:textId="77777777" w:rsidR="007A4DE7" w:rsidRPr="000D50C5" w:rsidRDefault="007A4DE7" w:rsidP="0064291B">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（３）評価の留意点</w:t>
            </w:r>
          </w:p>
          <w:p w14:paraId="51BEA4F1" w14:textId="25989D82" w:rsidR="007A4DE7" w:rsidRPr="000D50C5" w:rsidRDefault="0064291B" w:rsidP="0064291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r>
      <w:tr w:rsidR="007A4DE7" w:rsidRPr="000D50C5" w14:paraId="2B5F72A4" w14:textId="77777777" w:rsidTr="007A4DE7">
        <w:tc>
          <w:tcPr>
            <w:tcW w:w="7581" w:type="dxa"/>
          </w:tcPr>
          <w:p w14:paraId="78B1671E" w14:textId="77777777" w:rsidR="007A4DE7" w:rsidRPr="000D50C5" w:rsidRDefault="007A4DE7" w:rsidP="007A4DE7">
            <w:pPr>
              <w:ind w:left="1175" w:hangingChars="534" w:hanging="1175"/>
              <w:rPr>
                <w:rFonts w:ascii="HG丸ｺﾞｼｯｸM-PRO" w:eastAsia="HG丸ｺﾞｼｯｸM-PRO" w:hAnsi="HG丸ｺﾞｼｯｸM-PRO"/>
                <w:sz w:val="22"/>
                <w:u w:val="single"/>
              </w:rPr>
            </w:pPr>
            <w:r w:rsidRPr="000D50C5">
              <w:rPr>
                <w:rFonts w:ascii="HG丸ｺﾞｼｯｸM-PRO" w:eastAsia="HG丸ｺﾞｼｯｸM-PRO" w:hAnsi="HG丸ｺﾞｼｯｸM-PRO" w:hint="eastAsia"/>
                <w:sz w:val="22"/>
                <w:u w:val="single"/>
                <w:bdr w:val="single" w:sz="4" w:space="0" w:color="auto"/>
              </w:rPr>
              <w:lastRenderedPageBreak/>
              <w:t>Ａ⑳</w:t>
            </w:r>
            <w:r w:rsidRPr="000D50C5">
              <w:rPr>
                <w:rFonts w:ascii="HG丸ｺﾞｼｯｸM-PRO" w:eastAsia="HG丸ｺﾞｼｯｸM-PRO" w:hAnsi="HG丸ｺﾞｼｯｸM-PRO" w:hint="eastAsia"/>
                <w:sz w:val="22"/>
                <w:u w:val="single"/>
              </w:rPr>
              <w:t xml:space="preserve">　Ａ－４－（１）－②　子どもが安定した生活を送ることができるよう退所後の支援を行っている。</w:t>
            </w:r>
          </w:p>
          <w:p w14:paraId="48CDE90D" w14:textId="77777777" w:rsidR="007A4DE7" w:rsidRPr="000D50C5" w:rsidRDefault="007A4DE7" w:rsidP="007A4DE7">
            <w:pPr>
              <w:rPr>
                <w:rFonts w:ascii="HG丸ｺﾞｼｯｸM-PRO" w:eastAsia="HG丸ｺﾞｼｯｸM-PRO" w:hAnsi="HG丸ｺﾞｼｯｸM-PRO"/>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7A4DE7" w:rsidRPr="000D50C5" w14:paraId="754BB2C4" w14:textId="77777777" w:rsidTr="0064291B">
              <w:trPr>
                <w:trHeight w:val="716"/>
              </w:trPr>
              <w:tc>
                <w:tcPr>
                  <w:tcW w:w="10836" w:type="dxa"/>
                </w:tcPr>
                <w:p w14:paraId="1E727B01"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【判断基準】</w:t>
                  </w:r>
                </w:p>
                <w:p w14:paraId="7AE9C587" w14:textId="2437D98C" w:rsidR="007A4DE7" w:rsidRPr="000D50C5" w:rsidRDefault="0064291B" w:rsidP="0064291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r>
          </w:tbl>
          <w:p w14:paraId="74160A9A" w14:textId="77777777" w:rsidR="007A4DE7" w:rsidRPr="000D50C5" w:rsidRDefault="007A4DE7" w:rsidP="007A4DE7">
            <w:pPr>
              <w:rPr>
                <w:rFonts w:ascii="HG丸ｺﾞｼｯｸM-PRO" w:eastAsia="HG丸ｺﾞｼｯｸM-PRO" w:hAnsi="HG丸ｺﾞｼｯｸM-PRO"/>
                <w:sz w:val="22"/>
              </w:rPr>
            </w:pPr>
          </w:p>
          <w:p w14:paraId="0CA1AA76"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評価の着眼点</w:t>
            </w:r>
          </w:p>
          <w:p w14:paraId="30F138AD" w14:textId="7FB4F1EB" w:rsidR="007A4DE7" w:rsidRPr="000D50C5" w:rsidRDefault="0064291B" w:rsidP="0064291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311806DC"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bdr w:val="single" w:sz="4" w:space="0" w:color="auto"/>
              </w:rPr>
            </w:pPr>
          </w:p>
          <w:p w14:paraId="01CC00BD"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評価基準の考え方と評価の留意点</w:t>
            </w:r>
          </w:p>
          <w:p w14:paraId="0A450BD6"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0D50C5">
              <w:rPr>
                <w:rFonts w:ascii="HG丸ｺﾞｼｯｸM-PRO" w:eastAsia="HG丸ｺﾞｼｯｸM-PRO" w:hAnsi="HG丸ｺﾞｼｯｸM-PRO" w:cs="Times New Roman" w:hint="eastAsia"/>
                <w:spacing w:val="-7"/>
                <w:kern w:val="0"/>
                <w:sz w:val="22"/>
              </w:rPr>
              <w:t>（１）目的</w:t>
            </w:r>
          </w:p>
          <w:p w14:paraId="7D4D4A53" w14:textId="77777777" w:rsidR="0064291B" w:rsidRPr="000D50C5" w:rsidRDefault="0064291B" w:rsidP="0064291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5B92BC09"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27449E05"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（２）趣旨・解説</w:t>
            </w:r>
          </w:p>
          <w:p w14:paraId="0E6EE176"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○心理治療は、入所中に完結するものではなく、退所後も続くものです。20歳で支援が終わるということではなく、成人しても必要に応じて支援していくことが望まれます。</w:t>
            </w:r>
          </w:p>
          <w:p w14:paraId="4ECC35D2"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○退所後の支援が途切れないように、施設で続けられること、関係機関につなぐことを見定めながら行っていくことが必要です。</w:t>
            </w:r>
          </w:p>
          <w:p w14:paraId="0B399DD9"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○施設退所者が集まれるような機会を設けて支援するなどの工夫もあります。</w:t>
            </w:r>
          </w:p>
          <w:p w14:paraId="3C69382B"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color w:val="FF0000"/>
                <w:kern w:val="0"/>
                <w:sz w:val="22"/>
                <w:u w:val="single"/>
              </w:rPr>
            </w:pPr>
            <w:r w:rsidRPr="000D50C5">
              <w:rPr>
                <w:rFonts w:ascii="HG丸ｺﾞｼｯｸM-PRO" w:eastAsia="HG丸ｺﾞｼｯｸM-PRO" w:hAnsi="HG丸ｺﾞｼｯｸM-PRO" w:cs="Times New Roman" w:hint="eastAsia"/>
                <w:color w:val="FF0000"/>
                <w:kern w:val="0"/>
                <w:sz w:val="22"/>
                <w:u w:val="single"/>
              </w:rPr>
              <w:t>○自立支援のための国や都道府県の施策を活用するとともに、奨学金等、進路決定のための仕組みについて情報共有することも必要です。</w:t>
            </w:r>
          </w:p>
          <w:p w14:paraId="2B9C9526"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3112B03E"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（３）評価の留意点</w:t>
            </w:r>
          </w:p>
          <w:p w14:paraId="1E021C79" w14:textId="0585B735" w:rsidR="007A4DE7" w:rsidRPr="000D50C5" w:rsidRDefault="0064291B" w:rsidP="0064291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c>
          <w:tcPr>
            <w:tcW w:w="7581" w:type="dxa"/>
          </w:tcPr>
          <w:p w14:paraId="1908B607" w14:textId="448ADB0B" w:rsidR="007A4DE7" w:rsidRPr="000D50C5" w:rsidRDefault="007A4DE7" w:rsidP="007A4DE7">
            <w:pPr>
              <w:ind w:left="1175" w:hangingChars="534" w:hanging="1175"/>
              <w:rPr>
                <w:rFonts w:ascii="HG丸ｺﾞｼｯｸM-PRO" w:eastAsia="HG丸ｺﾞｼｯｸM-PRO" w:hAnsi="HG丸ｺﾞｼｯｸM-PRO"/>
                <w:sz w:val="22"/>
                <w:u w:val="single"/>
              </w:rPr>
            </w:pPr>
            <w:r w:rsidRPr="000D50C5">
              <w:rPr>
                <w:rFonts w:ascii="HG丸ｺﾞｼｯｸM-PRO" w:eastAsia="HG丸ｺﾞｼｯｸM-PRO" w:hAnsi="HG丸ｺﾞｼｯｸM-PRO" w:hint="eastAsia"/>
                <w:sz w:val="22"/>
                <w:u w:val="single"/>
                <w:bdr w:val="single" w:sz="4" w:space="0" w:color="auto"/>
              </w:rPr>
              <w:lastRenderedPageBreak/>
              <w:t>Ａ⑳</w:t>
            </w:r>
            <w:r w:rsidRPr="000D50C5">
              <w:rPr>
                <w:rFonts w:ascii="HG丸ｺﾞｼｯｸM-PRO" w:eastAsia="HG丸ｺﾞｼｯｸM-PRO" w:hAnsi="HG丸ｺﾞｼｯｸM-PRO" w:hint="eastAsia"/>
                <w:sz w:val="22"/>
                <w:u w:val="single"/>
              </w:rPr>
              <w:t xml:space="preserve">　Ａ－４－（１）－②　子どもが安定した生活を送ることができるよう退所後の支援を行っている。</w:t>
            </w:r>
          </w:p>
          <w:p w14:paraId="7E3BECC7" w14:textId="77777777" w:rsidR="007A4DE7" w:rsidRPr="000D50C5" w:rsidRDefault="007A4DE7" w:rsidP="007A4DE7">
            <w:pPr>
              <w:rPr>
                <w:rFonts w:ascii="HG丸ｺﾞｼｯｸM-PRO" w:eastAsia="HG丸ｺﾞｼｯｸM-PRO" w:hAnsi="HG丸ｺﾞｼｯｸM-PRO"/>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7A4DE7" w:rsidRPr="000D50C5" w14:paraId="1837F868" w14:textId="77777777" w:rsidTr="0064291B">
              <w:trPr>
                <w:trHeight w:val="716"/>
              </w:trPr>
              <w:tc>
                <w:tcPr>
                  <w:tcW w:w="10834" w:type="dxa"/>
                </w:tcPr>
                <w:p w14:paraId="5BF77E02"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【判断基準】</w:t>
                  </w:r>
                </w:p>
                <w:p w14:paraId="08B4B95E" w14:textId="5CFF90F2" w:rsidR="007A4DE7" w:rsidRPr="000D50C5" w:rsidRDefault="0064291B" w:rsidP="0064291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r>
          </w:tbl>
          <w:p w14:paraId="36417C88" w14:textId="77777777" w:rsidR="007A4DE7" w:rsidRPr="000D50C5" w:rsidRDefault="007A4DE7" w:rsidP="007A4DE7">
            <w:pPr>
              <w:rPr>
                <w:rFonts w:ascii="HG丸ｺﾞｼｯｸM-PRO" w:eastAsia="HG丸ｺﾞｼｯｸM-PRO" w:hAnsi="HG丸ｺﾞｼｯｸM-PRO"/>
                <w:sz w:val="22"/>
              </w:rPr>
            </w:pPr>
          </w:p>
          <w:p w14:paraId="09534394"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評価の着眼点</w:t>
            </w:r>
          </w:p>
          <w:p w14:paraId="2C8DAD8C" w14:textId="23724CD3" w:rsidR="007A4DE7" w:rsidRPr="000D50C5" w:rsidRDefault="0064291B" w:rsidP="0064291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52479652"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bdr w:val="single" w:sz="4" w:space="0" w:color="auto"/>
              </w:rPr>
            </w:pPr>
          </w:p>
          <w:p w14:paraId="1F5EA60D" w14:textId="77777777" w:rsidR="007A4DE7" w:rsidRPr="000D50C5" w:rsidRDefault="007A4DE7" w:rsidP="007A4DE7">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0D50C5">
              <w:rPr>
                <w:rFonts w:ascii="HG丸ｺﾞｼｯｸM-PRO" w:eastAsia="HG丸ｺﾞｼｯｸM-PRO" w:hAnsi="HG丸ｺﾞｼｯｸM-PRO" w:cs="Times New Roman" w:hint="eastAsia"/>
                <w:kern w:val="0"/>
                <w:sz w:val="22"/>
                <w:bdr w:val="single" w:sz="4" w:space="0" w:color="auto"/>
              </w:rPr>
              <w:t>評価基準の考え方と評価の留意点</w:t>
            </w:r>
          </w:p>
          <w:p w14:paraId="0D150789"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0D50C5">
              <w:rPr>
                <w:rFonts w:ascii="HG丸ｺﾞｼｯｸM-PRO" w:eastAsia="HG丸ｺﾞｼｯｸM-PRO" w:hAnsi="HG丸ｺﾞｼｯｸM-PRO" w:cs="Times New Roman" w:hint="eastAsia"/>
                <w:spacing w:val="-7"/>
                <w:kern w:val="0"/>
                <w:sz w:val="22"/>
              </w:rPr>
              <w:t>（１）目的</w:t>
            </w:r>
          </w:p>
          <w:p w14:paraId="192945C5" w14:textId="77777777" w:rsidR="0064291B" w:rsidRPr="000D50C5" w:rsidRDefault="0064291B" w:rsidP="0064291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p w14:paraId="6795A7B5"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734FACFB"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（２）趣旨・解説</w:t>
            </w:r>
          </w:p>
          <w:p w14:paraId="52AC1E68"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○心理治療は、入所中に完結するものではなく、退所後も続くものです。20歳で支援が終わるということではなく、成人しても必要に応じて支援していくことが望まれます。</w:t>
            </w:r>
          </w:p>
          <w:p w14:paraId="3017541F"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○退所後の支援が途切れないように、施設で続けられること、関係機関につなぐことを見定めながら行っていくことが必要です。</w:t>
            </w:r>
          </w:p>
          <w:p w14:paraId="0A030906"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○施設退所者が集まれるような機会を設けて支援するなどの工夫もあります。</w:t>
            </w:r>
          </w:p>
          <w:p w14:paraId="317DE3E7"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color w:val="FF0000"/>
                <w:kern w:val="0"/>
                <w:sz w:val="22"/>
                <w:u w:val="single"/>
              </w:rPr>
            </w:pPr>
            <w:r w:rsidRPr="000D50C5">
              <w:rPr>
                <w:rFonts w:ascii="HG丸ｺﾞｼｯｸM-PRO" w:eastAsia="HG丸ｺﾞｼｯｸM-PRO" w:hAnsi="HG丸ｺﾞｼｯｸM-PRO" w:cs="Times New Roman" w:hint="eastAsia"/>
                <w:color w:val="FF0000"/>
                <w:kern w:val="0"/>
                <w:sz w:val="22"/>
                <w:u w:val="single"/>
              </w:rPr>
              <w:t>（新設）</w:t>
            </w:r>
          </w:p>
          <w:p w14:paraId="459CDBA6"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2DA35B21" w14:textId="77777777" w:rsidR="007A4DE7" w:rsidRPr="000D50C5" w:rsidRDefault="007A4DE7" w:rsidP="007A4DE7">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6EEBC313" w14:textId="77777777" w:rsidR="007A4DE7" w:rsidRPr="000D50C5" w:rsidRDefault="007A4DE7" w:rsidP="007A4DE7">
            <w:pPr>
              <w:adjustRightInd w:val="0"/>
              <w:spacing w:line="360" w:lineRule="atLeast"/>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cs="Times New Roman" w:hint="eastAsia"/>
                <w:kern w:val="0"/>
                <w:sz w:val="22"/>
              </w:rPr>
              <w:t>（３）評価の留意点</w:t>
            </w:r>
          </w:p>
          <w:p w14:paraId="65A791AF" w14:textId="721B95FA" w:rsidR="007A4DE7" w:rsidRPr="000D50C5" w:rsidRDefault="0064291B" w:rsidP="0064291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0D50C5">
              <w:rPr>
                <w:rFonts w:ascii="HG丸ｺﾞｼｯｸM-PRO" w:eastAsia="HG丸ｺﾞｼｯｸM-PRO" w:hAnsi="HG丸ｺﾞｼｯｸM-PRO" w:hint="eastAsia"/>
                <w:sz w:val="22"/>
              </w:rPr>
              <w:t>（略）</w:t>
            </w:r>
          </w:p>
        </w:tc>
      </w:tr>
    </w:tbl>
    <w:p w14:paraId="631763DE" w14:textId="77777777" w:rsidR="00D52B0A" w:rsidRPr="00D52B0A" w:rsidRDefault="00D52B0A" w:rsidP="00D52B0A">
      <w:pPr>
        <w:jc w:val="left"/>
        <w:rPr>
          <w:rFonts w:ascii="HG丸ｺﾞｼｯｸM-PRO" w:eastAsia="HG丸ｺﾞｼｯｸM-PRO" w:hAnsi="HG丸ｺﾞｼｯｸM-PRO"/>
          <w:b/>
          <w:color w:val="00B050"/>
          <w:sz w:val="24"/>
          <w:szCs w:val="24"/>
        </w:rPr>
      </w:pPr>
    </w:p>
    <w:p w14:paraId="198B84F2" w14:textId="77777777" w:rsidR="00765198" w:rsidRPr="006861FF" w:rsidRDefault="00765198"/>
    <w:sectPr w:rsidR="00765198" w:rsidRPr="006861FF" w:rsidSect="003040DD">
      <w:footerReference w:type="default" r:id="rId7"/>
      <w:pgSz w:w="16840" w:h="11907" w:orient="landscape" w:code="9"/>
      <w:pgMar w:top="851" w:right="851" w:bottom="567"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5EA4A" w14:textId="77777777" w:rsidR="00616BB1" w:rsidRDefault="00616BB1" w:rsidP="00536F15">
      <w:r>
        <w:separator/>
      </w:r>
    </w:p>
  </w:endnote>
  <w:endnote w:type="continuationSeparator" w:id="0">
    <w:p w14:paraId="24061681" w14:textId="77777777" w:rsidR="00616BB1" w:rsidRDefault="00616BB1" w:rsidP="0053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024782"/>
      <w:docPartObj>
        <w:docPartGallery w:val="Page Numbers (Bottom of Page)"/>
        <w:docPartUnique/>
      </w:docPartObj>
    </w:sdtPr>
    <w:sdtEndPr/>
    <w:sdtContent>
      <w:p w14:paraId="36E5EDB7" w14:textId="726C76D4" w:rsidR="00875CA1" w:rsidRDefault="00875CA1">
        <w:pPr>
          <w:pStyle w:val="aa"/>
          <w:jc w:val="center"/>
        </w:pPr>
        <w:r>
          <w:fldChar w:fldCharType="begin"/>
        </w:r>
        <w:r>
          <w:instrText>PAGE   \* MERGEFORMAT</w:instrText>
        </w:r>
        <w:r>
          <w:fldChar w:fldCharType="separate"/>
        </w:r>
        <w:r w:rsidR="002749E1" w:rsidRPr="002749E1">
          <w:rPr>
            <w:noProof/>
            <w:lang w:val="ja-JP"/>
          </w:rPr>
          <w:t>10</w:t>
        </w:r>
        <w:r>
          <w:fldChar w:fldCharType="end"/>
        </w:r>
      </w:p>
    </w:sdtContent>
  </w:sdt>
  <w:p w14:paraId="6CAC59D6" w14:textId="77777777" w:rsidR="00875CA1" w:rsidRDefault="00875CA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89282" w14:textId="77777777" w:rsidR="00616BB1" w:rsidRDefault="00616BB1" w:rsidP="00536F15">
      <w:r>
        <w:separator/>
      </w:r>
    </w:p>
  </w:footnote>
  <w:footnote w:type="continuationSeparator" w:id="0">
    <w:p w14:paraId="3671D99B" w14:textId="77777777" w:rsidR="00616BB1" w:rsidRDefault="00616BB1" w:rsidP="00536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FF"/>
    <w:rsid w:val="00055C1F"/>
    <w:rsid w:val="00075D74"/>
    <w:rsid w:val="000A55EC"/>
    <w:rsid w:val="000D50C5"/>
    <w:rsid w:val="000F7CBB"/>
    <w:rsid w:val="00101CE0"/>
    <w:rsid w:val="00151C07"/>
    <w:rsid w:val="00160276"/>
    <w:rsid w:val="00161736"/>
    <w:rsid w:val="00181D7B"/>
    <w:rsid w:val="001837DF"/>
    <w:rsid w:val="00191DC5"/>
    <w:rsid w:val="001963A6"/>
    <w:rsid w:val="001D7630"/>
    <w:rsid w:val="00202F05"/>
    <w:rsid w:val="00203098"/>
    <w:rsid w:val="00205CCB"/>
    <w:rsid w:val="002072FB"/>
    <w:rsid w:val="0021743F"/>
    <w:rsid w:val="00225F28"/>
    <w:rsid w:val="00232989"/>
    <w:rsid w:val="002749E1"/>
    <w:rsid w:val="002A6AA4"/>
    <w:rsid w:val="002C023B"/>
    <w:rsid w:val="002C0B26"/>
    <w:rsid w:val="002E1BA2"/>
    <w:rsid w:val="002F72D9"/>
    <w:rsid w:val="003040DD"/>
    <w:rsid w:val="0036518F"/>
    <w:rsid w:val="003B765A"/>
    <w:rsid w:val="003C085F"/>
    <w:rsid w:val="0040323E"/>
    <w:rsid w:val="0043193D"/>
    <w:rsid w:val="0043307F"/>
    <w:rsid w:val="0046182A"/>
    <w:rsid w:val="00515CB3"/>
    <w:rsid w:val="005209BD"/>
    <w:rsid w:val="00536F15"/>
    <w:rsid w:val="0056165E"/>
    <w:rsid w:val="00577A3F"/>
    <w:rsid w:val="00592706"/>
    <w:rsid w:val="005A4731"/>
    <w:rsid w:val="005B2EAC"/>
    <w:rsid w:val="005E6564"/>
    <w:rsid w:val="00616BB1"/>
    <w:rsid w:val="0064291B"/>
    <w:rsid w:val="00663E08"/>
    <w:rsid w:val="0066709F"/>
    <w:rsid w:val="0067062F"/>
    <w:rsid w:val="0068004A"/>
    <w:rsid w:val="00682437"/>
    <w:rsid w:val="00685F65"/>
    <w:rsid w:val="006861FF"/>
    <w:rsid w:val="006A44F8"/>
    <w:rsid w:val="006D455A"/>
    <w:rsid w:val="006E15FD"/>
    <w:rsid w:val="00714945"/>
    <w:rsid w:val="00765198"/>
    <w:rsid w:val="00765323"/>
    <w:rsid w:val="00794937"/>
    <w:rsid w:val="007A4DE7"/>
    <w:rsid w:val="007C1364"/>
    <w:rsid w:val="007C35F9"/>
    <w:rsid w:val="007E280E"/>
    <w:rsid w:val="007E4EA9"/>
    <w:rsid w:val="008744EC"/>
    <w:rsid w:val="00875CA1"/>
    <w:rsid w:val="0087766A"/>
    <w:rsid w:val="00884C1E"/>
    <w:rsid w:val="00894A0D"/>
    <w:rsid w:val="008A399B"/>
    <w:rsid w:val="009004C8"/>
    <w:rsid w:val="00907475"/>
    <w:rsid w:val="009263FA"/>
    <w:rsid w:val="00955313"/>
    <w:rsid w:val="009812EC"/>
    <w:rsid w:val="009856A4"/>
    <w:rsid w:val="009A3969"/>
    <w:rsid w:val="009E0E51"/>
    <w:rsid w:val="009E2429"/>
    <w:rsid w:val="00A102AC"/>
    <w:rsid w:val="00A20D4F"/>
    <w:rsid w:val="00A41876"/>
    <w:rsid w:val="00A52D25"/>
    <w:rsid w:val="00A57CE7"/>
    <w:rsid w:val="00A706CD"/>
    <w:rsid w:val="00AC3C68"/>
    <w:rsid w:val="00AD3768"/>
    <w:rsid w:val="00B13B19"/>
    <w:rsid w:val="00B251AE"/>
    <w:rsid w:val="00B25F58"/>
    <w:rsid w:val="00B31D3F"/>
    <w:rsid w:val="00B41060"/>
    <w:rsid w:val="00B44B92"/>
    <w:rsid w:val="00B51060"/>
    <w:rsid w:val="00BD1150"/>
    <w:rsid w:val="00BE173B"/>
    <w:rsid w:val="00BE2081"/>
    <w:rsid w:val="00C10CD4"/>
    <w:rsid w:val="00C20198"/>
    <w:rsid w:val="00C208CA"/>
    <w:rsid w:val="00C319CB"/>
    <w:rsid w:val="00C47919"/>
    <w:rsid w:val="00C630FB"/>
    <w:rsid w:val="00C646B2"/>
    <w:rsid w:val="00C66576"/>
    <w:rsid w:val="00C711E6"/>
    <w:rsid w:val="00C85D72"/>
    <w:rsid w:val="00C85F1D"/>
    <w:rsid w:val="00CA4DFD"/>
    <w:rsid w:val="00CD4F53"/>
    <w:rsid w:val="00CF2261"/>
    <w:rsid w:val="00D03BF6"/>
    <w:rsid w:val="00D25FB9"/>
    <w:rsid w:val="00D52B0A"/>
    <w:rsid w:val="00DB5880"/>
    <w:rsid w:val="00DB709D"/>
    <w:rsid w:val="00DC4CDA"/>
    <w:rsid w:val="00DC7359"/>
    <w:rsid w:val="00E021FA"/>
    <w:rsid w:val="00E27D6A"/>
    <w:rsid w:val="00E34D9D"/>
    <w:rsid w:val="00E73289"/>
    <w:rsid w:val="00E82CFB"/>
    <w:rsid w:val="00EB2ADF"/>
    <w:rsid w:val="00EC23BF"/>
    <w:rsid w:val="00ED53C8"/>
    <w:rsid w:val="00EF078F"/>
    <w:rsid w:val="00F10BB0"/>
    <w:rsid w:val="00F4612C"/>
    <w:rsid w:val="00FD5603"/>
    <w:rsid w:val="00FF5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AD490C"/>
  <w15:chartTrackingRefBased/>
  <w15:docId w15:val="{C42E5094-358A-4EA6-B5F2-7882737A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DFD"/>
    <w:pPr>
      <w:widowControl w:val="0"/>
      <w:jc w:val="both"/>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61FF"/>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6861FF"/>
    <w:pPr>
      <w:textAlignment w:val="baseline"/>
    </w:pPr>
    <w:rPr>
      <w:rFonts w:ascii="Century" w:eastAsia="ＭＳ 明朝" w:hAnsi="Century" w:cs="Times New Roman" w:hint="eastAsia"/>
      <w:color w:val="000000"/>
      <w:kern w:val="0"/>
      <w:szCs w:val="20"/>
    </w:rPr>
  </w:style>
  <w:style w:type="paragraph" w:customStyle="1" w:styleId="A-1-">
    <w:name w:val="A-1-（１）"/>
    <w:basedOn w:val="a"/>
    <w:qFormat/>
    <w:rsid w:val="006861FF"/>
    <w:pPr>
      <w:widowControl/>
      <w:jc w:val="left"/>
    </w:pPr>
    <w:rPr>
      <w:rFonts w:ascii="HG丸ｺﾞｼｯｸM-PRO" w:eastAsia="HG丸ｺﾞｼｯｸM-PRO" w:hAnsi="ＭＳ Ｐゴシック" w:cs="Times New Roman"/>
      <w:kern w:val="0"/>
      <w:sz w:val="22"/>
      <w:bdr w:val="single" w:sz="4" w:space="0" w:color="auto"/>
    </w:rPr>
  </w:style>
  <w:style w:type="paragraph" w:customStyle="1" w:styleId="a4">
    <w:name w:val="a）"/>
    <w:basedOn w:val="a"/>
    <w:qFormat/>
    <w:rsid w:val="006861FF"/>
    <w:pPr>
      <w:widowControl/>
      <w:spacing w:afterLines="50"/>
      <w:ind w:left="423" w:hangingChars="200" w:hanging="423"/>
      <w:jc w:val="left"/>
    </w:pPr>
    <w:rPr>
      <w:rFonts w:ascii="HG丸ｺﾞｼｯｸM-PRO" w:eastAsia="HG丸ｺﾞｼｯｸM-PRO" w:hAnsi="Times New Roman" w:cs="Times New Roman"/>
      <w:kern w:val="0"/>
      <w:sz w:val="22"/>
      <w:szCs w:val="20"/>
    </w:rPr>
  </w:style>
  <w:style w:type="paragraph" w:customStyle="1" w:styleId="a5">
    <w:name w:val="行頭文字□"/>
    <w:basedOn w:val="a"/>
    <w:qFormat/>
    <w:rsid w:val="006861FF"/>
    <w:pPr>
      <w:widowControl/>
      <w:ind w:leftChars="100" w:left="414" w:hangingChars="100" w:hanging="212"/>
      <w:jc w:val="left"/>
    </w:pPr>
    <w:rPr>
      <w:rFonts w:ascii="HG丸ｺﾞｼｯｸM-PRO" w:eastAsia="HG丸ｺﾞｼｯｸM-PRO" w:hAnsi="ＭＳ Ｐゴシック" w:cs="Times New Roman"/>
      <w:kern w:val="0"/>
      <w:sz w:val="22"/>
    </w:rPr>
  </w:style>
  <w:style w:type="paragraph" w:customStyle="1" w:styleId="a6">
    <w:name w:val="着眼点/留意点"/>
    <w:basedOn w:val="a"/>
    <w:qFormat/>
    <w:rsid w:val="006861FF"/>
    <w:pPr>
      <w:widowControl/>
      <w:spacing w:afterLines="50"/>
      <w:jc w:val="left"/>
    </w:pPr>
    <w:rPr>
      <w:rFonts w:ascii="HG丸ｺﾞｼｯｸM-PRO" w:eastAsia="HG丸ｺﾞｼｯｸM-PRO" w:hAnsi="ＭＳ Ｐゴシック" w:cs="Times New Roman"/>
      <w:kern w:val="0"/>
      <w:sz w:val="22"/>
      <w:bdr w:val="single" w:sz="4" w:space="0" w:color="auto"/>
    </w:rPr>
  </w:style>
  <w:style w:type="paragraph" w:customStyle="1" w:styleId="a7">
    <w:name w:val="（１）"/>
    <w:basedOn w:val="Word"/>
    <w:qFormat/>
    <w:rsid w:val="006861FF"/>
    <w:rPr>
      <w:rFonts w:ascii="HG丸ｺﾞｼｯｸM-PRO" w:eastAsia="HG丸ｺﾞｼｯｸM-PRO" w:hAnsi="HG丸ｺﾞｼｯｸM-PRO" w:hint="default"/>
      <w:color w:val="auto"/>
      <w:spacing w:val="-7"/>
      <w:sz w:val="22"/>
    </w:rPr>
  </w:style>
  <w:style w:type="paragraph" w:styleId="a8">
    <w:name w:val="header"/>
    <w:basedOn w:val="a"/>
    <w:link w:val="a9"/>
    <w:uiPriority w:val="99"/>
    <w:unhideWhenUsed/>
    <w:rsid w:val="00536F15"/>
    <w:pPr>
      <w:tabs>
        <w:tab w:val="center" w:pos="4252"/>
        <w:tab w:val="right" w:pos="8504"/>
      </w:tabs>
      <w:snapToGrid w:val="0"/>
    </w:pPr>
  </w:style>
  <w:style w:type="character" w:customStyle="1" w:styleId="a9">
    <w:name w:val="ヘッダー (文字)"/>
    <w:basedOn w:val="a0"/>
    <w:link w:val="a8"/>
    <w:uiPriority w:val="99"/>
    <w:rsid w:val="00536F15"/>
    <w:rPr>
      <w:rFonts w:asciiTheme="minorHAnsi" w:eastAsiaTheme="minorEastAsia"/>
      <w:sz w:val="21"/>
    </w:rPr>
  </w:style>
  <w:style w:type="paragraph" w:styleId="aa">
    <w:name w:val="footer"/>
    <w:basedOn w:val="a"/>
    <w:link w:val="ab"/>
    <w:uiPriority w:val="99"/>
    <w:unhideWhenUsed/>
    <w:rsid w:val="00536F15"/>
    <w:pPr>
      <w:tabs>
        <w:tab w:val="center" w:pos="4252"/>
        <w:tab w:val="right" w:pos="8504"/>
      </w:tabs>
      <w:snapToGrid w:val="0"/>
    </w:pPr>
  </w:style>
  <w:style w:type="character" w:customStyle="1" w:styleId="ab">
    <w:name w:val="フッター (文字)"/>
    <w:basedOn w:val="a0"/>
    <w:link w:val="aa"/>
    <w:uiPriority w:val="99"/>
    <w:rsid w:val="00536F15"/>
    <w:rPr>
      <w:rFonts w:asciiTheme="minorHAnsi" w:eastAsiaTheme="minorEastAsia"/>
      <w:sz w:val="21"/>
    </w:rPr>
  </w:style>
  <w:style w:type="paragraph" w:customStyle="1" w:styleId="1">
    <w:name w:val="1行頭文字２"/>
    <w:basedOn w:val="a"/>
    <w:qFormat/>
    <w:rsid w:val="0067062F"/>
    <w:pPr>
      <w:adjustRightInd w:val="0"/>
      <w:spacing w:line="360" w:lineRule="atLeast"/>
      <w:ind w:leftChars="100" w:left="422" w:hangingChars="100" w:hanging="211"/>
      <w:textAlignment w:val="baseline"/>
    </w:pPr>
    <w:rPr>
      <w:rFonts w:ascii="HG丸ｺﾞｼｯｸM-PRO" w:eastAsia="HG丸ｺﾞｼｯｸM-PRO" w:hAnsi="ＭＳ Ｐゴシック" w:cs="Times New Roman"/>
      <w:kern w:val="0"/>
      <w:sz w:val="22"/>
    </w:rPr>
  </w:style>
  <w:style w:type="paragraph" w:styleId="ac">
    <w:name w:val="Balloon Text"/>
    <w:basedOn w:val="a"/>
    <w:link w:val="ad"/>
    <w:uiPriority w:val="99"/>
    <w:semiHidden/>
    <w:unhideWhenUsed/>
    <w:rsid w:val="00151C0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51C07"/>
    <w:rPr>
      <w:rFonts w:asciiTheme="majorHAnsi" w:eastAsiaTheme="majorEastAsia" w:hAnsiTheme="majorHAnsi" w:cstheme="majorBidi"/>
      <w:sz w:val="18"/>
      <w:szCs w:val="18"/>
    </w:rPr>
  </w:style>
  <w:style w:type="numbering" w:customStyle="1" w:styleId="10">
    <w:name w:val="リストなし1"/>
    <w:next w:val="a2"/>
    <w:uiPriority w:val="99"/>
    <w:semiHidden/>
    <w:unhideWhenUsed/>
    <w:rsid w:val="0066709F"/>
  </w:style>
  <w:style w:type="table" w:customStyle="1" w:styleId="11">
    <w:name w:val="表 (格子)1"/>
    <w:basedOn w:val="a1"/>
    <w:next w:val="a3"/>
    <w:uiPriority w:val="59"/>
    <w:rsid w:val="0066709F"/>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6709F"/>
    <w:rPr>
      <w:sz w:val="18"/>
      <w:szCs w:val="18"/>
    </w:rPr>
  </w:style>
  <w:style w:type="paragraph" w:styleId="af">
    <w:name w:val="annotation text"/>
    <w:basedOn w:val="a"/>
    <w:link w:val="af0"/>
    <w:uiPriority w:val="99"/>
    <w:unhideWhenUsed/>
    <w:rsid w:val="0066709F"/>
    <w:pPr>
      <w:jc w:val="left"/>
    </w:pPr>
    <w:rPr>
      <w:rFonts w:ascii="ＭＳ 明朝" w:eastAsia="ＭＳ 明朝"/>
      <w:sz w:val="24"/>
    </w:rPr>
  </w:style>
  <w:style w:type="character" w:customStyle="1" w:styleId="af0">
    <w:name w:val="コメント文字列 (文字)"/>
    <w:basedOn w:val="a0"/>
    <w:link w:val="af"/>
    <w:uiPriority w:val="99"/>
    <w:rsid w:val="0066709F"/>
  </w:style>
  <w:style w:type="paragraph" w:customStyle="1" w:styleId="af1">
    <w:name w:val="判断基準"/>
    <w:basedOn w:val="a"/>
    <w:qFormat/>
    <w:rsid w:val="0066709F"/>
    <w:pPr>
      <w:adjustRightInd w:val="0"/>
      <w:spacing w:line="360" w:lineRule="atLeast"/>
      <w:textAlignment w:val="baseline"/>
    </w:pPr>
    <w:rPr>
      <w:rFonts w:ascii="HG丸ｺﾞｼｯｸM-PRO" w:eastAsia="HG丸ｺﾞｼｯｸM-PRO" w:hAnsi="ＭＳ Ｐゴシック" w:cs="Times New Roman"/>
      <w:kern w:val="0"/>
      <w:sz w:val="22"/>
    </w:rPr>
  </w:style>
  <w:style w:type="paragraph" w:customStyle="1" w:styleId="12">
    <w:name w:val="1行頭文字"/>
    <w:basedOn w:val="a"/>
    <w:qFormat/>
    <w:rsid w:val="0066709F"/>
    <w:pPr>
      <w:adjustRightInd w:val="0"/>
      <w:spacing w:line="360" w:lineRule="atLeast"/>
      <w:ind w:leftChars="100" w:left="424" w:hangingChars="100" w:hanging="212"/>
      <w:textAlignment w:val="baseline"/>
    </w:pPr>
    <w:rPr>
      <w:rFonts w:ascii="HG丸ｺﾞｼｯｸM-PRO" w:eastAsia="HG丸ｺﾞｼｯｸM-PRO" w:hAnsi="ＭＳ Ｐゴシック" w:cs="Times New Roman"/>
      <w:kern w:val="0"/>
      <w:sz w:val="22"/>
    </w:rPr>
  </w:style>
  <w:style w:type="paragraph" w:styleId="af2">
    <w:name w:val="Body Text"/>
    <w:basedOn w:val="a"/>
    <w:link w:val="af3"/>
    <w:rsid w:val="0066709F"/>
    <w:pPr>
      <w:adjustRightInd w:val="0"/>
      <w:spacing w:line="360" w:lineRule="atLeast"/>
      <w:textAlignment w:val="baseline"/>
    </w:pPr>
    <w:rPr>
      <w:rFonts w:ascii="HG丸ｺﾞｼｯｸM-PRO" w:eastAsia="HG丸ｺﾞｼｯｸM-PRO" w:hAnsi="Times New Roman" w:cs="Times New Roman"/>
      <w:kern w:val="0"/>
      <w:sz w:val="22"/>
    </w:rPr>
  </w:style>
  <w:style w:type="character" w:customStyle="1" w:styleId="af3">
    <w:name w:val="本文 (文字)"/>
    <w:basedOn w:val="a0"/>
    <w:link w:val="af2"/>
    <w:rsid w:val="0066709F"/>
    <w:rPr>
      <w:rFonts w:ascii="HG丸ｺﾞｼｯｸM-PRO" w:eastAsia="HG丸ｺﾞｼｯｸM-PRO" w:hAnsi="Times New Roman" w:cs="Times New Roman"/>
      <w:kern w:val="0"/>
      <w:sz w:val="22"/>
    </w:rPr>
  </w:style>
  <w:style w:type="paragraph" w:styleId="af4">
    <w:name w:val="List Paragraph"/>
    <w:basedOn w:val="a"/>
    <w:uiPriority w:val="34"/>
    <w:qFormat/>
    <w:rsid w:val="0066709F"/>
    <w:pPr>
      <w:ind w:leftChars="400" w:left="840"/>
    </w:pPr>
  </w:style>
  <w:style w:type="paragraph" w:styleId="af5">
    <w:name w:val="annotation subject"/>
    <w:basedOn w:val="af"/>
    <w:next w:val="af"/>
    <w:link w:val="af6"/>
    <w:uiPriority w:val="99"/>
    <w:semiHidden/>
    <w:unhideWhenUsed/>
    <w:rsid w:val="0066709F"/>
    <w:rPr>
      <w:rFonts w:asciiTheme="minorHAnsi" w:eastAsiaTheme="minorEastAsia"/>
      <w:b/>
      <w:bCs/>
      <w:sz w:val="21"/>
    </w:rPr>
  </w:style>
  <w:style w:type="character" w:customStyle="1" w:styleId="af6">
    <w:name w:val="コメント内容 (文字)"/>
    <w:basedOn w:val="af0"/>
    <w:link w:val="af5"/>
    <w:uiPriority w:val="99"/>
    <w:semiHidden/>
    <w:rsid w:val="0066709F"/>
    <w:rPr>
      <w:rFonts w:asciiTheme="minorHAnsi" w:eastAsiaTheme="minorEastAsia"/>
      <w:b/>
      <w:bCs/>
      <w:sz w:val="21"/>
    </w:rPr>
  </w:style>
  <w:style w:type="table" w:styleId="1-5">
    <w:name w:val="Grid Table 1 Light Accent 5"/>
    <w:basedOn w:val="a1"/>
    <w:uiPriority w:val="46"/>
    <w:rsid w:val="00B4106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233B5-C97F-4EF9-8DF6-D802F716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974</Words>
  <Characters>5554</Characters>
  <DocSecurity>0</DocSecurity>
  <Lines>46</Lines>
  <Paragraphs>13</Paragraphs>
  <ScaleCrop>false</ScaleCrop>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2022-02-19T08:37:00Z</dcterms:created>
  <dcterms:modified xsi:type="dcterms:W3CDTF">2022-03-23T09:06:00Z</dcterms:modified>
</cp:coreProperties>
</file>